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12AF5" w14:textId="77777777" w:rsidR="00555E9F" w:rsidRPr="00FC3935" w:rsidRDefault="00555E9F" w:rsidP="00555E9F">
      <w:pPr>
        <w:jc w:val="center"/>
        <w:rPr>
          <w:rFonts w:cs="Times New Roman"/>
          <w:b/>
          <w:sz w:val="40"/>
          <w:szCs w:val="40"/>
        </w:rPr>
      </w:pPr>
      <w:r w:rsidRPr="00FC3935">
        <w:rPr>
          <w:rFonts w:cs="Times New Roman"/>
          <w:b/>
          <w:sz w:val="40"/>
          <w:szCs w:val="40"/>
        </w:rPr>
        <w:t>Obsah:</w:t>
      </w:r>
    </w:p>
    <w:p w14:paraId="11693ECB" w14:textId="787C03D2" w:rsidR="00FC3935" w:rsidRDefault="0012518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FC3935">
        <w:rPr>
          <w:caps w:val="0"/>
          <w:sz w:val="24"/>
          <w:szCs w:val="24"/>
        </w:rPr>
        <w:fldChar w:fldCharType="begin"/>
      </w:r>
      <w:r w:rsidRPr="00FC3935">
        <w:rPr>
          <w:caps w:val="0"/>
          <w:sz w:val="24"/>
          <w:szCs w:val="24"/>
        </w:rPr>
        <w:instrText xml:space="preserve"> TOC \o "1-3" \h \z \u </w:instrText>
      </w:r>
      <w:r w:rsidRPr="00FC3935">
        <w:rPr>
          <w:caps w:val="0"/>
          <w:sz w:val="24"/>
          <w:szCs w:val="24"/>
        </w:rPr>
        <w:fldChar w:fldCharType="separate"/>
      </w:r>
      <w:hyperlink w:anchor="_Toc196293361" w:history="1">
        <w:r w:rsidR="00FC3935" w:rsidRPr="005960AC">
          <w:rPr>
            <w:rStyle w:val="Hypertextovodkaz"/>
            <w:noProof/>
          </w:rPr>
          <w:t>A</w:t>
        </w:r>
        <w:r w:rsidR="00FC3935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FC3935" w:rsidRPr="005960AC">
          <w:rPr>
            <w:rStyle w:val="Hypertextovodkaz"/>
            <w:noProof/>
          </w:rPr>
          <w:t>Průvodní list</w:t>
        </w:r>
        <w:r w:rsidR="00FC3935">
          <w:rPr>
            <w:noProof/>
            <w:webHidden/>
          </w:rPr>
          <w:tab/>
        </w:r>
        <w:r w:rsidR="00FC3935">
          <w:rPr>
            <w:noProof/>
            <w:webHidden/>
          </w:rPr>
          <w:fldChar w:fldCharType="begin"/>
        </w:r>
        <w:r w:rsidR="00FC3935">
          <w:rPr>
            <w:noProof/>
            <w:webHidden/>
          </w:rPr>
          <w:instrText xml:space="preserve"> PAGEREF _Toc196293361 \h </w:instrText>
        </w:r>
        <w:r w:rsidR="00FC3935">
          <w:rPr>
            <w:noProof/>
            <w:webHidden/>
          </w:rPr>
        </w:r>
        <w:r w:rsidR="00FC3935"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2</w:t>
        </w:r>
        <w:r w:rsidR="00FC3935">
          <w:rPr>
            <w:noProof/>
            <w:webHidden/>
          </w:rPr>
          <w:fldChar w:fldCharType="end"/>
        </w:r>
      </w:hyperlink>
    </w:p>
    <w:p w14:paraId="0D9AA3BA" w14:textId="298BD2DC" w:rsidR="00FC3935" w:rsidRDefault="00FC393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196293362" w:history="1">
        <w:r w:rsidRPr="005960AC">
          <w:rPr>
            <w:rStyle w:val="Hypertextovodkaz"/>
            <w:noProof/>
          </w:rPr>
          <w:t>A.1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087CFF8" w14:textId="4C1D36BD" w:rsidR="00FC3935" w:rsidRDefault="00FC3935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6293363" w:history="1">
        <w:r w:rsidRPr="005960AC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54215D0" w14:textId="34F15096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64" w:history="1">
        <w:r w:rsidRPr="005960AC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název stavby,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34BB9AA" w14:textId="1B5CCBAE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65" w:history="1">
        <w:r w:rsidRPr="005960AC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místo stavby – kraj, katastrální území, parcelní čísla pozemků, u budov adresa a čísla popisná, poloha stavby (souřadnice podle souřadnicového systému jednotné trigonometrické sítě katastrální), orientační určení polohy (souřadnice X, Y určené v souřadnicovém systému jednotné trigonometrické sítě katastrální) pro stavby vodních děl, výčet pozemků s právem zákonné služebnosti, parcelní čísla pozemků zařízení staveniště,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B1E5965" w14:textId="2D35F8C8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66" w:history="1">
        <w:r w:rsidRPr="005960AC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předmět dokumentace – nová stavba nebo změna dokončené stavby, trvalá nebo dočasná stavba, účel užívání stavby, posouzení stavby z hlediska přístupnosti a její funkce, informace o veřejné prospěšnosti nebo podřazení záměru režimu podle jiného právního předpisu.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5838BC" w14:textId="334F2773" w:rsidR="00FC3935" w:rsidRDefault="00FC3935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6293367" w:history="1">
        <w:r w:rsidRPr="005960AC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8541E1" w14:textId="3C26D5D5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68" w:history="1">
        <w:r w:rsidRPr="005960AC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jméno, popřípadě jména, a příjmení a místo trvalého pobytu nebo hlášeného pobytu cizince na území České republiky nebo adresa bydliště v cizině a adresa pro doručování, není-li shodná s místem trvalého pobytu nebo hlášeného pobytu cizince na území České republiky nebo adresou bydliště v cizině, je-li stavebníkem fyzická osoba,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03D2B2C" w14:textId="6FBF8ABD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69" w:history="1">
        <w:r w:rsidRPr="005960AC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jméno, popřípadě jména, a příjmení, identifikační číslo osoby, pokud bylo přiděleno, sídlo, je-li stavebníkem fyzická osoba podnikající a záměr souvisí s její podnikatelskou činností,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ADEB53" w14:textId="352F703A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70" w:history="1">
        <w:r w:rsidRPr="005960AC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obchodní firma nebo název, identifikační číslo osoby, pokud bylo přiděleno, sídlo, je-li stavebníkem právnická osoba.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C29910D" w14:textId="7A0F499A" w:rsidR="00FC3935" w:rsidRDefault="00FC3935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6293371" w:history="1">
        <w:r w:rsidRPr="005960AC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Údaje o zpracovateli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AE8343" w14:textId="66112F50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72" w:history="1">
        <w:r w:rsidRPr="005960AC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jméno, popřípadě jména a příjmení, obchodní firma, identifikační číslo osoby, pokud bylo přiděleno, a sídlo fyzické osoby podnikající nebo obchodní firma nebo název, identifikační číslo osoby, bylo-li přiděleno, a sídlo právnické osoby,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EE9A46" w14:textId="079A2F8D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73" w:history="1">
        <w:r w:rsidRPr="005960AC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jméno a příjmení hlavního projektanta včetně čísla, pod kterým je zapsán v evidenci autorizovaných nebo registrovaných osob vedené Českou komorou autorizovaných inženýrů a techniků činných ve výstavbě a Českou komorou architektů, s vyznačeným oborem, popřípadě specializací jeho autorizace,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2A14FDD" w14:textId="58837D05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74" w:history="1">
        <w:r w:rsidRPr="005960AC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81A25B" w14:textId="49A05536" w:rsidR="00FC3935" w:rsidRDefault="00FC3935">
      <w:pPr>
        <w:pStyle w:val="Obsah3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196293375" w:history="1">
        <w:r w:rsidRPr="005960AC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i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jméno, popřípadě jména, a příjmení autorizovaného zeměměřického inženýra včetně čísla položky, pod kterým je veden v rejstříku autorizovaných zeměměřických inženýrů u České komory zeměměřičů.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3E6B6E" w14:textId="26A4FE5C" w:rsidR="00FC3935" w:rsidRDefault="00FC3935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6293376" w:history="1">
        <w:r w:rsidRPr="005960AC">
          <w:rPr>
            <w:rStyle w:val="Hypertextovodkaz"/>
            <w:noProof/>
          </w:rPr>
          <w:t>A.1.4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Zhotovitel stavby (pokud je znám)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AC23DE" w14:textId="0C2AD903" w:rsidR="00FC3935" w:rsidRDefault="00FC393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196293377" w:history="1">
        <w:r w:rsidRPr="005960AC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E8CB5F" w14:textId="7C497A1C" w:rsidR="00FC3935" w:rsidRDefault="00FC393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196293378" w:history="1">
        <w:r w:rsidRPr="005960AC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CEDF8A" w14:textId="54F9F1B1" w:rsidR="00FC3935" w:rsidRDefault="00FC393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196293379" w:history="1">
        <w:r w:rsidRPr="005960AC">
          <w:rPr>
            <w:rStyle w:val="Hypertextovodkaz"/>
            <w:noProof/>
          </w:rPr>
          <w:t>A.4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960AC">
          <w:rPr>
            <w:rStyle w:val="Hypertextovodkaz"/>
            <w:noProof/>
          </w:rPr>
          <w:t>Základní parametry dopravní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_Toc196293379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48A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62224C" w14:textId="08629DC8" w:rsidR="00555E9F" w:rsidRPr="00FC3935" w:rsidRDefault="0012518C" w:rsidP="00555E9F">
      <w:pPr>
        <w:pStyle w:val="Nadpis1"/>
        <w:tabs>
          <w:tab w:val="left" w:pos="426"/>
          <w:tab w:val="left" w:pos="567"/>
        </w:tabs>
      </w:pPr>
      <w:r w:rsidRPr="00FC3935">
        <w:rPr>
          <w:caps/>
          <w:sz w:val="24"/>
          <w:szCs w:val="24"/>
          <w:u w:val="none"/>
        </w:rPr>
        <w:fldChar w:fldCharType="end"/>
      </w:r>
    </w:p>
    <w:p w14:paraId="2644C730" w14:textId="77777777" w:rsidR="00627D52" w:rsidRPr="00FC3935" w:rsidRDefault="00555E9F" w:rsidP="00627D52">
      <w:pPr>
        <w:pStyle w:val="Nzev"/>
      </w:pPr>
      <w:r w:rsidRPr="00FC3935">
        <w:br w:type="page"/>
      </w:r>
      <w:bookmarkStart w:id="0" w:name="_Toc196293361"/>
      <w:r w:rsidR="00627D52" w:rsidRPr="00FC3935">
        <w:lastRenderedPageBreak/>
        <w:t>A</w:t>
      </w:r>
      <w:r w:rsidR="00627D52" w:rsidRPr="00FC3935">
        <w:tab/>
        <w:t>Průvodní list</w:t>
      </w:r>
      <w:bookmarkEnd w:id="0"/>
    </w:p>
    <w:p w14:paraId="379A3FCD" w14:textId="77777777" w:rsidR="00627D52" w:rsidRPr="00FC3935" w:rsidRDefault="00627D52" w:rsidP="00627D52">
      <w:pPr>
        <w:pStyle w:val="Nadpis1"/>
      </w:pPr>
      <w:bookmarkStart w:id="1" w:name="_Toc196293362"/>
      <w:r w:rsidRPr="00FC3935">
        <w:t>A.1</w:t>
      </w:r>
      <w:r w:rsidRPr="00FC3935">
        <w:tab/>
        <w:t>Identifikační údaje</w:t>
      </w:r>
      <w:bookmarkEnd w:id="1"/>
    </w:p>
    <w:p w14:paraId="338E5A43" w14:textId="77777777" w:rsidR="00627D52" w:rsidRPr="00FC3935" w:rsidRDefault="00627D52" w:rsidP="00627D52">
      <w:pPr>
        <w:pStyle w:val="Nadpis2"/>
      </w:pPr>
      <w:bookmarkStart w:id="2" w:name="_Toc196293363"/>
      <w:r w:rsidRPr="00FC3935">
        <w:t>A.1.1</w:t>
      </w:r>
      <w:r w:rsidRPr="00FC3935">
        <w:tab/>
        <w:t>Údaje o stavbě</w:t>
      </w:r>
      <w:bookmarkEnd w:id="2"/>
    </w:p>
    <w:p w14:paraId="77299E6B" w14:textId="77777777" w:rsidR="00627D52" w:rsidRPr="00FC3935" w:rsidRDefault="00627D52" w:rsidP="00627D52">
      <w:pPr>
        <w:pStyle w:val="Nadpis3"/>
      </w:pPr>
      <w:bookmarkStart w:id="3" w:name="_Toc196293364"/>
      <w:r w:rsidRPr="00FC3935">
        <w:t>a)</w:t>
      </w:r>
      <w:r w:rsidRPr="00FC3935">
        <w:tab/>
        <w:t>název stavby,</w:t>
      </w:r>
      <w:bookmarkEnd w:id="3"/>
    </w:p>
    <w:p w14:paraId="2E146B0F" w14:textId="4CAC3EAA" w:rsidR="00627D52" w:rsidRPr="00FC3935" w:rsidRDefault="00627D52" w:rsidP="00627D52">
      <w:pPr>
        <w:ind w:left="708" w:firstLine="708"/>
      </w:pPr>
      <w:r w:rsidRPr="00FC3935">
        <w:t>„</w:t>
      </w:r>
      <w:r w:rsidR="004544A5" w:rsidRPr="00FC3935">
        <w:t xml:space="preserve">Sanace sesuvu místní komunikace na ul. </w:t>
      </w:r>
      <w:proofErr w:type="spellStart"/>
      <w:r w:rsidR="004544A5" w:rsidRPr="00FC3935">
        <w:t>Čaplovecká</w:t>
      </w:r>
      <w:proofErr w:type="spellEnd"/>
      <w:r w:rsidR="004544A5" w:rsidRPr="00FC3935">
        <w:t xml:space="preserve"> Těrlicko</w:t>
      </w:r>
      <w:r w:rsidRPr="00FC3935">
        <w:t>“</w:t>
      </w:r>
    </w:p>
    <w:p w14:paraId="7D2BA755" w14:textId="77777777" w:rsidR="00627D52" w:rsidRPr="00FC3935" w:rsidRDefault="00627D52" w:rsidP="00627D52">
      <w:pPr>
        <w:ind w:left="708" w:firstLine="708"/>
      </w:pPr>
    </w:p>
    <w:p w14:paraId="12AF6629" w14:textId="6CD7BD3F" w:rsidR="00627D52" w:rsidRPr="00FC3935" w:rsidRDefault="00627D52" w:rsidP="00627D52">
      <w:pPr>
        <w:pStyle w:val="Nadpis3"/>
      </w:pPr>
      <w:bookmarkStart w:id="4" w:name="_Toc196293365"/>
      <w:r w:rsidRPr="00FC3935">
        <w:t>b)</w:t>
      </w:r>
      <w:r w:rsidRPr="00FC3935">
        <w:tab/>
        <w:t>místo stavby – kraj, katastrální území, parcelní čísla pozemků, u budov adresa a čísla popisná, poloha stavby (souřadnice podle souřadnicového systému jednotné trigonometrické sítě katastrální), orientační určení polohy (souřadnice X, Y určené v souřadnicovém systému jednotné trigonometrické sítě katastrální) pro stavby vodních děl, výčet pozemků s právem zákonné služebnosti, parcelní čísla pozemků zařízení staveniště,</w:t>
      </w:r>
      <w:bookmarkEnd w:id="4"/>
    </w:p>
    <w:p w14:paraId="1658C186" w14:textId="7E9AD3AA" w:rsidR="00627D52" w:rsidRPr="00FC3935" w:rsidRDefault="00627D52" w:rsidP="00872EAD">
      <w:r w:rsidRPr="00FC3935">
        <w:t>Místo stavby:</w:t>
      </w:r>
      <w:r w:rsidRPr="00FC3935">
        <w:tab/>
      </w:r>
      <w:r w:rsidRPr="00FC3935">
        <w:tab/>
      </w:r>
      <w:r w:rsidR="004544A5" w:rsidRPr="00FC3935">
        <w:t>Těrlicko</w:t>
      </w:r>
    </w:p>
    <w:p w14:paraId="6604EA66" w14:textId="507E378D" w:rsidR="00627D52" w:rsidRPr="00FC3935" w:rsidRDefault="00627D52" w:rsidP="00872EAD">
      <w:r w:rsidRPr="00FC3935">
        <w:t>Katastrální území:</w:t>
      </w:r>
      <w:r w:rsidRPr="00FC3935">
        <w:tab/>
      </w:r>
      <w:r w:rsidR="004544A5" w:rsidRPr="00FC3935">
        <w:t>Horní Těrlicko [766577]</w:t>
      </w:r>
    </w:p>
    <w:p w14:paraId="46D47D6B" w14:textId="6B040A87" w:rsidR="00627D52" w:rsidRPr="00FC3935" w:rsidRDefault="00627D52" w:rsidP="00872EAD">
      <w:r w:rsidRPr="00FC3935">
        <w:t>pozemky:</w:t>
      </w:r>
      <w:r w:rsidRPr="00FC3935">
        <w:tab/>
      </w:r>
      <w:r w:rsidRPr="00FC3935">
        <w:tab/>
      </w:r>
      <w:r w:rsidR="004544A5" w:rsidRPr="00FC3935">
        <w:t>1432, 1431/3, 1507/10</w:t>
      </w:r>
    </w:p>
    <w:p w14:paraId="44D90596" w14:textId="77777777" w:rsidR="00627D52" w:rsidRDefault="00627D52" w:rsidP="00627D52">
      <w:pPr>
        <w:pStyle w:val="Nadpis3"/>
        <w:rPr>
          <w:rFonts w:cs="Calibri"/>
          <w:b w:val="0"/>
          <w:bCs w:val="0"/>
          <w:szCs w:val="22"/>
          <w:lang w:eastAsia="en-US"/>
        </w:rPr>
      </w:pPr>
    </w:p>
    <w:p w14:paraId="1E1F6B7A" w14:textId="7E7A873C" w:rsidR="005231FE" w:rsidRPr="005231FE" w:rsidRDefault="005231FE" w:rsidP="005231FE">
      <w:pPr>
        <w:pStyle w:val="Nadpis3"/>
        <w:rPr>
          <w:rFonts w:cs="Calibri"/>
          <w:szCs w:val="22"/>
          <w:lang w:eastAsia="en-US"/>
        </w:rPr>
      </w:pPr>
      <w:r w:rsidRPr="005231FE">
        <w:rPr>
          <w:rFonts w:cs="Calibri"/>
          <w:szCs w:val="22"/>
          <w:lang w:eastAsia="en-US"/>
        </w:rPr>
        <w:t>Parcelní číslo:</w:t>
      </w:r>
      <w:r w:rsidRPr="005231FE">
        <w:rPr>
          <w:rFonts w:cs="Calibri"/>
          <w:szCs w:val="22"/>
          <w:lang w:eastAsia="en-US"/>
        </w:rPr>
        <w:tab/>
      </w:r>
      <w:r>
        <w:rPr>
          <w:rFonts w:cs="Calibri"/>
          <w:szCs w:val="22"/>
          <w:lang w:eastAsia="en-US"/>
        </w:rPr>
        <w:tab/>
      </w:r>
      <w:r>
        <w:rPr>
          <w:rFonts w:cs="Calibri"/>
          <w:szCs w:val="22"/>
          <w:lang w:eastAsia="en-US"/>
        </w:rPr>
        <w:tab/>
      </w:r>
      <w:r>
        <w:rPr>
          <w:rFonts w:cs="Calibri"/>
          <w:szCs w:val="22"/>
          <w:lang w:eastAsia="en-US"/>
        </w:rPr>
        <w:tab/>
      </w:r>
      <w:r w:rsidRPr="005231FE">
        <w:rPr>
          <w:rFonts w:cs="Calibri"/>
          <w:szCs w:val="22"/>
          <w:lang w:eastAsia="en-US"/>
        </w:rPr>
        <w:t>1432</w:t>
      </w:r>
    </w:p>
    <w:p w14:paraId="366ADB3F" w14:textId="0BDED413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Obec: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Těrlicko [599158]</w:t>
      </w:r>
    </w:p>
    <w:p w14:paraId="3C69D501" w14:textId="03B32D55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Katastrální území: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Horní Těrlicko [766577]</w:t>
      </w:r>
    </w:p>
    <w:p w14:paraId="431D6E64" w14:textId="4266FAE0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Číslo LV: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10001</w:t>
      </w:r>
    </w:p>
    <w:p w14:paraId="5B20C2CD" w14:textId="45CF7276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Výměra [m2]: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993</w:t>
      </w:r>
    </w:p>
    <w:p w14:paraId="12DE0F76" w14:textId="0C737EAD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Typ parcely: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Parcela katastru nemovitostí</w:t>
      </w:r>
    </w:p>
    <w:p w14:paraId="6C03E54D" w14:textId="4B22ADD4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Mapový list: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DKM</w:t>
      </w:r>
    </w:p>
    <w:p w14:paraId="6C80A717" w14:textId="2E0684D5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Určení výměry: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Ze souřadnic v S-JTSK</w:t>
      </w:r>
    </w:p>
    <w:p w14:paraId="1E9721C2" w14:textId="6CC072F1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Způsob využití: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ostatní komunikace</w:t>
      </w:r>
    </w:p>
    <w:p w14:paraId="177AE154" w14:textId="2B40B730" w:rsid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Druh pozemku: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ostatní plocha</w:t>
      </w:r>
    </w:p>
    <w:p w14:paraId="121BDBB6" w14:textId="36887015" w:rsidR="005231FE" w:rsidRPr="005231FE" w:rsidRDefault="005231FE" w:rsidP="005231FE">
      <w:pPr>
        <w:pStyle w:val="Nadpis3"/>
        <w:ind w:left="4248" w:hanging="3681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lastRenderedPageBreak/>
        <w:t>Vlastnické právo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Obec Těrlicko, Májová 474/16, Horní Těrlicko, 73542 Těrlicko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</w:p>
    <w:p w14:paraId="2FF300C3" w14:textId="73D7BD00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Způsob ochrany nemovitosti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chráněná ložisková území</w:t>
      </w:r>
    </w:p>
    <w:p w14:paraId="417116B7" w14:textId="5C86C4B2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Seznam BPEJ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Parcela nemá evidované BPEJ.</w:t>
      </w:r>
    </w:p>
    <w:p w14:paraId="3C940A8C" w14:textId="29F3C136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Omezení vlastnického práva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Nejsou evidována žádná omezení.</w:t>
      </w:r>
    </w:p>
    <w:p w14:paraId="3DFD8B59" w14:textId="77777777" w:rsidR="005231FE" w:rsidRDefault="005231FE" w:rsidP="00627D52">
      <w:pPr>
        <w:pStyle w:val="Nadpis3"/>
        <w:rPr>
          <w:rFonts w:cs="Calibri"/>
          <w:b w:val="0"/>
          <w:bCs w:val="0"/>
          <w:szCs w:val="22"/>
          <w:lang w:eastAsia="en-US"/>
        </w:rPr>
      </w:pPr>
    </w:p>
    <w:p w14:paraId="7385974B" w14:textId="3DA2FAB0" w:rsidR="005231FE" w:rsidRPr="005231FE" w:rsidRDefault="005231FE" w:rsidP="005231FE">
      <w:pPr>
        <w:pStyle w:val="Nadpis3"/>
        <w:rPr>
          <w:rFonts w:cs="Calibri"/>
          <w:szCs w:val="22"/>
          <w:lang w:eastAsia="en-US"/>
        </w:rPr>
      </w:pPr>
      <w:r w:rsidRPr="005231FE">
        <w:rPr>
          <w:rFonts w:cs="Calibri"/>
          <w:szCs w:val="22"/>
          <w:lang w:eastAsia="en-US"/>
        </w:rPr>
        <w:t>Parcelní číslo:</w:t>
      </w:r>
      <w:r w:rsidRPr="005231FE">
        <w:rPr>
          <w:rFonts w:cs="Calibri"/>
          <w:szCs w:val="22"/>
          <w:lang w:eastAsia="en-US"/>
        </w:rPr>
        <w:tab/>
      </w:r>
      <w:r w:rsidRPr="005231FE">
        <w:rPr>
          <w:rFonts w:cs="Calibri"/>
          <w:szCs w:val="22"/>
          <w:lang w:eastAsia="en-US"/>
        </w:rPr>
        <w:tab/>
      </w:r>
      <w:r>
        <w:rPr>
          <w:rFonts w:cs="Calibri"/>
          <w:szCs w:val="22"/>
          <w:lang w:eastAsia="en-US"/>
        </w:rPr>
        <w:tab/>
      </w:r>
      <w:r>
        <w:rPr>
          <w:rFonts w:cs="Calibri"/>
          <w:szCs w:val="22"/>
          <w:lang w:eastAsia="en-US"/>
        </w:rPr>
        <w:tab/>
      </w:r>
      <w:r w:rsidRPr="005231FE">
        <w:rPr>
          <w:rFonts w:cs="Calibri"/>
          <w:szCs w:val="22"/>
          <w:lang w:eastAsia="en-US"/>
        </w:rPr>
        <w:t>1431/3</w:t>
      </w:r>
    </w:p>
    <w:p w14:paraId="6709FF0C" w14:textId="30780F60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Obec: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Těrlicko [599158]</w:t>
      </w:r>
    </w:p>
    <w:p w14:paraId="058A514B" w14:textId="08F29CC3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Katastrální území: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Horní Těrlicko [766577]</w:t>
      </w:r>
    </w:p>
    <w:p w14:paraId="265D6D3C" w14:textId="5E7491DF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Číslo LV: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10001</w:t>
      </w:r>
    </w:p>
    <w:p w14:paraId="6934591B" w14:textId="390CF838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Výměra [m2]: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2755</w:t>
      </w:r>
    </w:p>
    <w:p w14:paraId="184B577F" w14:textId="419B5EE0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Typ parcely: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Parcela katastru nemovitostí</w:t>
      </w:r>
    </w:p>
    <w:p w14:paraId="1D687230" w14:textId="00938BC0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Mapový list: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DKM</w:t>
      </w:r>
    </w:p>
    <w:p w14:paraId="4AF1671D" w14:textId="3764E618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Určení výměry: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Ze souřadnic v S-JTSK</w:t>
      </w:r>
    </w:p>
    <w:p w14:paraId="2A0DAEE9" w14:textId="34DBFA0B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Způsob využití: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jiná plocha</w:t>
      </w:r>
    </w:p>
    <w:p w14:paraId="122B19C8" w14:textId="76143655" w:rsid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Druh pozemku: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ostatní plocha</w:t>
      </w:r>
    </w:p>
    <w:p w14:paraId="0D5D8BA5" w14:textId="03E73237" w:rsidR="005231FE" w:rsidRPr="005231FE" w:rsidRDefault="005231FE" w:rsidP="005231FE">
      <w:pPr>
        <w:pStyle w:val="Nadpis3"/>
        <w:ind w:left="4248" w:hanging="3681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Vlastníci, jiní oprávnění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Obec Těrlicko, Májová 474/16, Horní Těrlicko, 73542 Těrlicko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</w:p>
    <w:p w14:paraId="60BDB791" w14:textId="577E24AC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Způsob ochrany nemovitosti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chráněná ložisková území</w:t>
      </w:r>
    </w:p>
    <w:p w14:paraId="265EF0A3" w14:textId="1D51B945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Seznam BPEJ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Parcela nemá evidované BPEJ.</w:t>
      </w:r>
    </w:p>
    <w:p w14:paraId="15AF68CF" w14:textId="633D5D49" w:rsid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Omezení vlastnického práva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Věcné břemeno zřizování a provozování vedení</w:t>
      </w:r>
    </w:p>
    <w:p w14:paraId="1BBC469B" w14:textId="77777777" w:rsid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</w:p>
    <w:p w14:paraId="40BD332A" w14:textId="50F9B2B9" w:rsidR="005231FE" w:rsidRPr="005231FE" w:rsidRDefault="005231FE" w:rsidP="005231FE">
      <w:pPr>
        <w:pStyle w:val="Nadpis3"/>
        <w:rPr>
          <w:rFonts w:cs="Calibri"/>
          <w:szCs w:val="22"/>
          <w:lang w:eastAsia="en-US"/>
        </w:rPr>
      </w:pPr>
      <w:r w:rsidRPr="005231FE">
        <w:rPr>
          <w:rFonts w:cs="Calibri"/>
          <w:szCs w:val="22"/>
          <w:lang w:eastAsia="en-US"/>
        </w:rPr>
        <w:t>Parcelní číslo:</w:t>
      </w:r>
      <w:r w:rsidRPr="005231FE">
        <w:rPr>
          <w:rFonts w:cs="Calibri"/>
          <w:szCs w:val="22"/>
          <w:lang w:eastAsia="en-US"/>
        </w:rPr>
        <w:tab/>
      </w:r>
      <w:r w:rsidRPr="005231FE">
        <w:rPr>
          <w:rFonts w:cs="Calibri"/>
          <w:szCs w:val="22"/>
          <w:lang w:eastAsia="en-US"/>
        </w:rPr>
        <w:tab/>
      </w:r>
      <w:r w:rsidRPr="005231FE">
        <w:rPr>
          <w:rFonts w:cs="Calibri"/>
          <w:szCs w:val="22"/>
          <w:lang w:eastAsia="en-US"/>
        </w:rPr>
        <w:tab/>
      </w:r>
      <w:r w:rsidRPr="005231FE">
        <w:rPr>
          <w:rFonts w:cs="Calibri"/>
          <w:szCs w:val="22"/>
          <w:lang w:eastAsia="en-US"/>
        </w:rPr>
        <w:tab/>
        <w:t>1507/10</w:t>
      </w:r>
    </w:p>
    <w:p w14:paraId="3560A7C1" w14:textId="28571FC5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Obec: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Těrlicko [599158]</w:t>
      </w:r>
    </w:p>
    <w:p w14:paraId="58105441" w14:textId="316A9D8A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Katastrální území: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Horní Těrlicko [766577]</w:t>
      </w:r>
    </w:p>
    <w:p w14:paraId="057D23D9" w14:textId="3FEC46E3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Číslo LV: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10001</w:t>
      </w:r>
    </w:p>
    <w:p w14:paraId="2CD4F454" w14:textId="7596D6A3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Výměra [m2]: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300</w:t>
      </w:r>
    </w:p>
    <w:p w14:paraId="00AE12B6" w14:textId="2CB3CA3B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lastRenderedPageBreak/>
        <w:t>Typ parcely: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Parcela katastru nemovitostí</w:t>
      </w:r>
    </w:p>
    <w:p w14:paraId="31107B94" w14:textId="41A355DD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Mapový list: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DKM</w:t>
      </w:r>
    </w:p>
    <w:p w14:paraId="60619DBA" w14:textId="03832F1E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Určení výměry: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Ze souřadnic v S-JTSK</w:t>
      </w:r>
    </w:p>
    <w:p w14:paraId="1BECE06C" w14:textId="395E4AC8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Způsob využití: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jiná plocha</w:t>
      </w:r>
    </w:p>
    <w:p w14:paraId="503419AB" w14:textId="57FDA98C" w:rsid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Druh pozemku: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ab/>
        <w:t>ostatní plocha</w:t>
      </w:r>
    </w:p>
    <w:p w14:paraId="28926AEB" w14:textId="74356D13" w:rsidR="005231FE" w:rsidRPr="005231FE" w:rsidRDefault="005231FE" w:rsidP="005231FE">
      <w:pPr>
        <w:pStyle w:val="Nadpis3"/>
        <w:ind w:left="4248" w:hanging="3681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Vlastnické právo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Obec Těrlicko, Májová 474/16, Horní Těrlicko, 73542 Těrlicko</w:t>
      </w:r>
      <w:r w:rsidRPr="005231FE">
        <w:rPr>
          <w:rFonts w:cs="Calibri"/>
          <w:b w:val="0"/>
          <w:bCs w:val="0"/>
          <w:szCs w:val="22"/>
          <w:lang w:eastAsia="en-US"/>
        </w:rPr>
        <w:tab/>
      </w:r>
    </w:p>
    <w:p w14:paraId="75B6BA90" w14:textId="33B0D31A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Způsob ochrany nemovitosti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chráněná ložisková území</w:t>
      </w:r>
    </w:p>
    <w:p w14:paraId="33A03A0C" w14:textId="172759FA" w:rsidR="005231FE" w:rsidRP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Seznam BPEJ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Parcela nemá evidované BPEJ.</w:t>
      </w:r>
    </w:p>
    <w:p w14:paraId="2B0FBCC9" w14:textId="39EC0D99" w:rsidR="005231FE" w:rsidRDefault="005231FE" w:rsidP="005231FE">
      <w:pPr>
        <w:pStyle w:val="Nadpis3"/>
        <w:rPr>
          <w:rFonts w:cs="Calibri"/>
          <w:b w:val="0"/>
          <w:bCs w:val="0"/>
          <w:szCs w:val="22"/>
          <w:lang w:eastAsia="en-US"/>
        </w:rPr>
      </w:pPr>
      <w:r w:rsidRPr="005231FE">
        <w:rPr>
          <w:rFonts w:cs="Calibri"/>
          <w:b w:val="0"/>
          <w:bCs w:val="0"/>
          <w:szCs w:val="22"/>
          <w:lang w:eastAsia="en-US"/>
        </w:rPr>
        <w:t>Omezení vlastnického práva</w:t>
      </w:r>
      <w:r>
        <w:rPr>
          <w:rFonts w:cs="Calibri"/>
          <w:b w:val="0"/>
          <w:bCs w:val="0"/>
          <w:szCs w:val="22"/>
          <w:lang w:eastAsia="en-US"/>
        </w:rPr>
        <w:t>:</w:t>
      </w:r>
      <w:r>
        <w:rPr>
          <w:rFonts w:cs="Calibri"/>
          <w:b w:val="0"/>
          <w:bCs w:val="0"/>
          <w:szCs w:val="22"/>
          <w:lang w:eastAsia="en-US"/>
        </w:rPr>
        <w:tab/>
      </w:r>
      <w:r>
        <w:rPr>
          <w:rFonts w:cs="Calibri"/>
          <w:b w:val="0"/>
          <w:bCs w:val="0"/>
          <w:szCs w:val="22"/>
          <w:lang w:eastAsia="en-US"/>
        </w:rPr>
        <w:tab/>
      </w:r>
      <w:r w:rsidRPr="005231FE">
        <w:rPr>
          <w:rFonts w:cs="Calibri"/>
          <w:b w:val="0"/>
          <w:bCs w:val="0"/>
          <w:szCs w:val="22"/>
          <w:lang w:eastAsia="en-US"/>
        </w:rPr>
        <w:t>Nejsou evidována žádná omezení.</w:t>
      </w:r>
    </w:p>
    <w:p w14:paraId="0C6B9B42" w14:textId="77777777" w:rsidR="005231FE" w:rsidRPr="00FC3935" w:rsidRDefault="005231FE" w:rsidP="00627D52">
      <w:pPr>
        <w:pStyle w:val="Nadpis3"/>
        <w:rPr>
          <w:rFonts w:cs="Calibri"/>
          <w:b w:val="0"/>
          <w:bCs w:val="0"/>
          <w:szCs w:val="22"/>
          <w:lang w:eastAsia="en-US"/>
        </w:rPr>
      </w:pPr>
    </w:p>
    <w:p w14:paraId="6DEEECF6" w14:textId="046B6762" w:rsidR="00627D52" w:rsidRPr="00FC3935" w:rsidRDefault="00627D52" w:rsidP="00627D52">
      <w:pPr>
        <w:pStyle w:val="Nadpis3"/>
      </w:pPr>
      <w:bookmarkStart w:id="5" w:name="_Toc196293366"/>
      <w:r w:rsidRPr="00FC3935">
        <w:t>c)</w:t>
      </w:r>
      <w:r w:rsidRPr="00FC3935">
        <w:tab/>
        <w:t>předmět dokumentace – nová stavba nebo změna dokončené stavby, trvalá nebo dočasná stavba, účel užívání stavby, posouzení stavby z hlediska přístupnosti a její funkce, informace o veřejné prospěšnosti nebo podřazení záměru režimu podle jiného právního předpisu.</w:t>
      </w:r>
      <w:bookmarkEnd w:id="5"/>
    </w:p>
    <w:p w14:paraId="1FB28A95" w14:textId="77777777" w:rsidR="00627D52" w:rsidRPr="00FC3935" w:rsidRDefault="00627D52" w:rsidP="00872EAD">
      <w:r w:rsidRPr="00FC3935">
        <w:t>Jedná se o změnu dokončené stavby.</w:t>
      </w:r>
    </w:p>
    <w:p w14:paraId="1F7B4315" w14:textId="77777777" w:rsidR="00627D52" w:rsidRPr="00FC3935" w:rsidRDefault="00627D52" w:rsidP="00872EAD">
      <w:r w:rsidRPr="00FC3935">
        <w:t>Jedná o stavbu trvalou.</w:t>
      </w:r>
    </w:p>
    <w:p w14:paraId="56C94502" w14:textId="52975870" w:rsidR="00627D52" w:rsidRPr="00FC3935" w:rsidRDefault="00627D52" w:rsidP="00872EAD">
      <w:r w:rsidRPr="00FC3935">
        <w:t>Projektová dokumentace se zabývá</w:t>
      </w:r>
      <w:r w:rsidR="00EA6269" w:rsidRPr="00FC3935">
        <w:t xml:space="preserve"> sanací sesuvu místní komunikace na ulici </w:t>
      </w:r>
      <w:proofErr w:type="spellStart"/>
      <w:r w:rsidR="00EA6269" w:rsidRPr="00FC3935">
        <w:t>Čaplovecká</w:t>
      </w:r>
      <w:proofErr w:type="spellEnd"/>
      <w:r w:rsidR="00EA6269" w:rsidRPr="00FC3935">
        <w:t>. Sanace bude provedena pomocí opěrné zdi.</w:t>
      </w:r>
    </w:p>
    <w:p w14:paraId="00050080" w14:textId="34EFCC81" w:rsidR="00627D52" w:rsidRPr="00FC3935" w:rsidRDefault="00627D52" w:rsidP="00872EAD">
      <w:r w:rsidRPr="00FC3935">
        <w:t>Z hlediska účelu užívání se tedy bude obecně jednat o stavbu pro dopravu.</w:t>
      </w:r>
    </w:p>
    <w:p w14:paraId="020590CF" w14:textId="77777777" w:rsidR="00627D52" w:rsidRPr="00FC3935" w:rsidRDefault="00627D52" w:rsidP="00627D52">
      <w:pPr>
        <w:pStyle w:val="Nadpis2"/>
      </w:pPr>
      <w:bookmarkStart w:id="6" w:name="_Toc196293367"/>
      <w:r w:rsidRPr="00FC3935">
        <w:t>A.1.2</w:t>
      </w:r>
      <w:r w:rsidRPr="00FC3935">
        <w:tab/>
        <w:t>Údaje o stavebníkovi</w:t>
      </w:r>
      <w:bookmarkEnd w:id="6"/>
    </w:p>
    <w:p w14:paraId="2A90F6FE" w14:textId="77777777" w:rsidR="00627D52" w:rsidRPr="00FC3935" w:rsidRDefault="00627D52" w:rsidP="00627D52">
      <w:pPr>
        <w:pStyle w:val="Nadpis3"/>
      </w:pPr>
      <w:bookmarkStart w:id="7" w:name="_Toc196293368"/>
      <w:r w:rsidRPr="00FC3935">
        <w:t>a)</w:t>
      </w:r>
      <w:r w:rsidRPr="00FC3935">
        <w:tab/>
        <w:t>jméno, popřípadě jména, a příjmení a místo trvalého pobytu nebo hlášeného pobytu cizince na území České republiky nebo adresa bydliště v cizině a adresa pro doručování, není-li shodná s místem trvalého pobytu nebo hlášeného pobytu cizince na území České republiky nebo adresou bydliště v cizině, je-li stavebníkem fyzická osoba,</w:t>
      </w:r>
      <w:bookmarkEnd w:id="7"/>
    </w:p>
    <w:p w14:paraId="74AFD351" w14:textId="6E2046CA" w:rsidR="00161874" w:rsidRPr="00FC3935" w:rsidRDefault="00161874" w:rsidP="00872EAD">
      <w:r w:rsidRPr="00FC3935">
        <w:t>Netýká se navržené stavby.</w:t>
      </w:r>
    </w:p>
    <w:p w14:paraId="3F8C2605" w14:textId="77777777" w:rsidR="00161874" w:rsidRPr="00FC3935" w:rsidRDefault="00161874" w:rsidP="00627D52">
      <w:pPr>
        <w:pStyle w:val="Nadpis3"/>
        <w:rPr>
          <w:rFonts w:cs="Calibri"/>
          <w:b w:val="0"/>
          <w:bCs w:val="0"/>
          <w:szCs w:val="22"/>
          <w:lang w:eastAsia="en-US"/>
        </w:rPr>
      </w:pPr>
    </w:p>
    <w:p w14:paraId="1660450C" w14:textId="77777777" w:rsidR="00627D52" w:rsidRPr="00FC3935" w:rsidRDefault="00627D52" w:rsidP="00627D52">
      <w:pPr>
        <w:pStyle w:val="Nadpis3"/>
      </w:pPr>
      <w:bookmarkStart w:id="8" w:name="_Toc196293369"/>
      <w:r w:rsidRPr="00FC3935">
        <w:lastRenderedPageBreak/>
        <w:t>b)</w:t>
      </w:r>
      <w:r w:rsidRPr="00FC3935">
        <w:tab/>
        <w:t>jméno, popřípadě jména, a příjmení, identifikační číslo osoby, pokud bylo přiděleno, sídlo, je-li stavebníkem fyzická osoba podnikající a záměr souvisí s její podnikatelskou činností,</w:t>
      </w:r>
      <w:bookmarkEnd w:id="8"/>
    </w:p>
    <w:p w14:paraId="2154C460" w14:textId="77777777" w:rsidR="00161874" w:rsidRPr="00FC3935" w:rsidRDefault="00161874" w:rsidP="00872EAD">
      <w:r w:rsidRPr="00FC3935">
        <w:t>Netýká se navržené stavby.</w:t>
      </w:r>
    </w:p>
    <w:p w14:paraId="18A732C4" w14:textId="77777777" w:rsidR="00627D52" w:rsidRPr="00FC3935" w:rsidRDefault="00627D52" w:rsidP="00627D52">
      <w:pPr>
        <w:pStyle w:val="Nadpis3"/>
      </w:pPr>
    </w:p>
    <w:p w14:paraId="06458E84" w14:textId="77777777" w:rsidR="00627D52" w:rsidRPr="00FC3935" w:rsidRDefault="00627D52" w:rsidP="00627D52">
      <w:pPr>
        <w:pStyle w:val="Nadpis3"/>
      </w:pPr>
      <w:bookmarkStart w:id="9" w:name="_Toc196293370"/>
      <w:r w:rsidRPr="00FC3935">
        <w:t>c)</w:t>
      </w:r>
      <w:r w:rsidRPr="00FC3935">
        <w:tab/>
        <w:t>obchodní firma nebo název, identifikační číslo osoby, pokud bylo přiděleno, sídlo, je-li stavebníkem právnická osoba.</w:t>
      </w:r>
      <w:bookmarkEnd w:id="9"/>
    </w:p>
    <w:p w14:paraId="49874BED" w14:textId="4B42B140" w:rsidR="00161874" w:rsidRPr="00FC3935" w:rsidRDefault="00705BCD" w:rsidP="00872EAD">
      <w:bookmarkStart w:id="10" w:name="_Hlk196303266"/>
      <w:r>
        <w:t>N</w:t>
      </w:r>
      <w:r w:rsidR="00161874" w:rsidRPr="00FC3935">
        <w:t>ázev:</w:t>
      </w:r>
      <w:r w:rsidR="00161874" w:rsidRPr="00FC3935">
        <w:tab/>
      </w:r>
      <w:r w:rsidR="00161874" w:rsidRPr="00FC3935">
        <w:tab/>
      </w:r>
      <w:r w:rsidR="00EA6269" w:rsidRPr="00FC3935">
        <w:t>OÚ Těrlicko</w:t>
      </w:r>
    </w:p>
    <w:p w14:paraId="66789A03" w14:textId="4619AEB2" w:rsidR="00161874" w:rsidRPr="00FC3935" w:rsidRDefault="00705BCD" w:rsidP="00872EAD">
      <w:r>
        <w:t>A</w:t>
      </w:r>
      <w:r w:rsidR="00161874" w:rsidRPr="00FC3935">
        <w:t>dresa:</w:t>
      </w:r>
      <w:r w:rsidR="00161874" w:rsidRPr="00FC3935">
        <w:tab/>
      </w:r>
      <w:r w:rsidR="00EA6269" w:rsidRPr="00FC3935">
        <w:t>Májová 474/16, 73542, Těrlicko – Horní Těrlicko</w:t>
      </w:r>
    </w:p>
    <w:p w14:paraId="3BB959E7" w14:textId="665A4B00" w:rsidR="00161874" w:rsidRPr="00FC3935" w:rsidRDefault="00161874" w:rsidP="00872EAD">
      <w:r w:rsidRPr="00FC3935">
        <w:t>IČO:</w:t>
      </w:r>
      <w:r w:rsidRPr="00FC3935">
        <w:tab/>
      </w:r>
      <w:r w:rsidRPr="00FC3935">
        <w:tab/>
      </w:r>
      <w:r w:rsidR="00EA6269" w:rsidRPr="00FC3935">
        <w:t>00297666</w:t>
      </w:r>
    </w:p>
    <w:bookmarkEnd w:id="10"/>
    <w:p w14:paraId="22AC2FC2" w14:textId="77777777" w:rsidR="00627D52" w:rsidRPr="00FC3935" w:rsidRDefault="00627D52" w:rsidP="00627D52">
      <w:pPr>
        <w:pStyle w:val="Nadpis3"/>
      </w:pPr>
    </w:p>
    <w:p w14:paraId="3579176D" w14:textId="77777777" w:rsidR="00627D52" w:rsidRPr="00FC3935" w:rsidRDefault="00627D52" w:rsidP="00627D52">
      <w:pPr>
        <w:pStyle w:val="Nadpis2"/>
      </w:pPr>
      <w:bookmarkStart w:id="11" w:name="_Toc196293371"/>
      <w:r w:rsidRPr="00FC3935">
        <w:t>A.1.3</w:t>
      </w:r>
      <w:r w:rsidRPr="00FC3935">
        <w:tab/>
        <w:t>Údaje o zpracovateli dokumentace</w:t>
      </w:r>
      <w:bookmarkEnd w:id="11"/>
    </w:p>
    <w:p w14:paraId="0184704A" w14:textId="77777777" w:rsidR="00627D52" w:rsidRPr="00FC3935" w:rsidRDefault="00627D52" w:rsidP="00627D52">
      <w:pPr>
        <w:pStyle w:val="Nadpis3"/>
      </w:pPr>
      <w:bookmarkStart w:id="12" w:name="_Toc196293372"/>
      <w:r w:rsidRPr="00FC3935">
        <w:t>a)</w:t>
      </w:r>
      <w:r w:rsidRPr="00FC3935">
        <w:tab/>
        <w:t>jméno, popřípadě jména a příjmení, obchodní firma, identifikační číslo osoby, pokud bylo přiděleno, a sídlo fyzické osoby podnikající nebo obchodní firma nebo název, identifikační číslo osoby, bylo-li přiděleno, a sídlo právnické osoby,</w:t>
      </w:r>
      <w:bookmarkEnd w:id="12"/>
    </w:p>
    <w:p w14:paraId="75DBCBD6" w14:textId="69D52FB0" w:rsidR="00161874" w:rsidRPr="00FC3935" w:rsidRDefault="00705BCD" w:rsidP="00872EAD">
      <w:bookmarkStart w:id="13" w:name="_Hlk196303275"/>
      <w:r>
        <w:t>J</w:t>
      </w:r>
      <w:r w:rsidR="00161874" w:rsidRPr="00FC3935">
        <w:t>méno:</w:t>
      </w:r>
      <w:r w:rsidR="00161874" w:rsidRPr="00FC3935">
        <w:tab/>
      </w:r>
      <w:r w:rsidR="00161874" w:rsidRPr="00FC3935">
        <w:tab/>
      </w:r>
      <w:r w:rsidR="00EA6269" w:rsidRPr="00FC3935">
        <w:t>MEDEXIM Ostrava s.r.o.</w:t>
      </w:r>
    </w:p>
    <w:p w14:paraId="2DE9ADBD" w14:textId="3EF48832" w:rsidR="007C7272" w:rsidRPr="00FC3935" w:rsidRDefault="00705BCD" w:rsidP="007C7272">
      <w:r>
        <w:t>A</w:t>
      </w:r>
      <w:r w:rsidR="007C7272" w:rsidRPr="00FC3935">
        <w:t>dresa:</w:t>
      </w:r>
      <w:r>
        <w:tab/>
      </w:r>
      <w:r w:rsidR="00EA6269" w:rsidRPr="00FC3935">
        <w:t>Jarkovská 328/20, Proskovice, 724 00 Ostrava</w:t>
      </w:r>
    </w:p>
    <w:p w14:paraId="77ECF581" w14:textId="3C51F6CA" w:rsidR="00161874" w:rsidRPr="00FC3935" w:rsidRDefault="00161874" w:rsidP="00872EAD">
      <w:r w:rsidRPr="00FC3935">
        <w:t>IČO:</w:t>
      </w:r>
      <w:r w:rsidRPr="00FC3935">
        <w:tab/>
      </w:r>
      <w:r w:rsidRPr="00FC3935">
        <w:tab/>
      </w:r>
      <w:r w:rsidR="00EA6269" w:rsidRPr="00FC3935">
        <w:t>60777621</w:t>
      </w:r>
    </w:p>
    <w:bookmarkEnd w:id="13"/>
    <w:p w14:paraId="6CF940DA" w14:textId="77777777" w:rsidR="00161874" w:rsidRPr="00FC3935" w:rsidRDefault="00161874" w:rsidP="00627D52">
      <w:pPr>
        <w:pStyle w:val="Nadpis3"/>
      </w:pPr>
    </w:p>
    <w:p w14:paraId="50D4897E" w14:textId="77777777" w:rsidR="00627D52" w:rsidRPr="00FC3935" w:rsidRDefault="00627D52" w:rsidP="00627D52">
      <w:pPr>
        <w:pStyle w:val="Nadpis3"/>
      </w:pPr>
      <w:bookmarkStart w:id="14" w:name="_Toc196293373"/>
      <w:r w:rsidRPr="00FC3935">
        <w:t>b)</w:t>
      </w:r>
      <w:r w:rsidRPr="00FC3935">
        <w:tab/>
        <w:t>jméno a příjmení hlavního projektanta včetně čísla, pod kterým je zapsán v evidenci autorizovaných nebo registrovaných osob vedené Českou komorou autorizovaných inženýrů a techniků činných ve výstavbě a Českou komorou architektů, s vyznačeným oborem, popřípadě specializací jeho autorizace,</w:t>
      </w:r>
      <w:bookmarkEnd w:id="14"/>
    </w:p>
    <w:p w14:paraId="305657B9" w14:textId="4E381C99" w:rsidR="007D714F" w:rsidRPr="00FC3935" w:rsidRDefault="007D714F" w:rsidP="007D714F">
      <w:bookmarkStart w:id="15" w:name="_Hlk196303283"/>
      <w:r w:rsidRPr="00FC3935">
        <w:t>jméno:</w:t>
      </w:r>
      <w:r w:rsidRPr="00FC3935">
        <w:tab/>
      </w:r>
      <w:r w:rsidRPr="00FC3935">
        <w:tab/>
        <w:t xml:space="preserve">Ing. </w:t>
      </w:r>
      <w:r>
        <w:t>Petr Pištek</w:t>
      </w:r>
    </w:p>
    <w:p w14:paraId="7B702C3F" w14:textId="57B53E15" w:rsidR="007D714F" w:rsidRDefault="007D714F" w:rsidP="007D714F">
      <w:r w:rsidRPr="00FC3935">
        <w:t xml:space="preserve">ČKAIT: </w:t>
      </w:r>
      <w:r w:rsidRPr="00FC3935">
        <w:tab/>
      </w:r>
      <w:r>
        <w:t>1104363 Dopravní stavby</w:t>
      </w:r>
    </w:p>
    <w:p w14:paraId="41BEB185" w14:textId="77777777" w:rsidR="007D714F" w:rsidRDefault="007D714F" w:rsidP="007D714F"/>
    <w:p w14:paraId="2031932E" w14:textId="32545012" w:rsidR="00161874" w:rsidRPr="00FC3935" w:rsidRDefault="00161874" w:rsidP="00872EAD">
      <w:r w:rsidRPr="00FC3935">
        <w:t>jméno:</w:t>
      </w:r>
      <w:r w:rsidRPr="00FC3935">
        <w:tab/>
      </w:r>
      <w:r w:rsidRPr="00FC3935">
        <w:tab/>
      </w:r>
      <w:r w:rsidR="00EA6269" w:rsidRPr="00FC3935">
        <w:t xml:space="preserve">Ing. Karel </w:t>
      </w:r>
      <w:proofErr w:type="spellStart"/>
      <w:r w:rsidR="00EA6269" w:rsidRPr="00FC3935">
        <w:t>Franczyk</w:t>
      </w:r>
      <w:proofErr w:type="spellEnd"/>
      <w:r w:rsidR="00EA6269" w:rsidRPr="00FC3935">
        <w:t>, Ph.D.</w:t>
      </w:r>
    </w:p>
    <w:p w14:paraId="456F84E1" w14:textId="074589DB" w:rsidR="00161874" w:rsidRDefault="00161874" w:rsidP="00872EAD">
      <w:r w:rsidRPr="00FC3935">
        <w:t xml:space="preserve">ČKAIT: </w:t>
      </w:r>
      <w:r w:rsidRPr="00FC3935">
        <w:tab/>
      </w:r>
      <w:r w:rsidR="00EA6269" w:rsidRPr="00FC3935">
        <w:t>1102735</w:t>
      </w:r>
      <w:r w:rsidRPr="00FC3935">
        <w:t xml:space="preserve"> </w:t>
      </w:r>
      <w:r w:rsidR="00EA6269" w:rsidRPr="00FC3935">
        <w:t>Geotechnika</w:t>
      </w:r>
      <w:r w:rsidRPr="00FC3935">
        <w:t xml:space="preserve"> (</w:t>
      </w:r>
      <w:r w:rsidR="00EA6269" w:rsidRPr="00FC3935">
        <w:t>IG00</w:t>
      </w:r>
      <w:r w:rsidRPr="00FC3935">
        <w:t>)</w:t>
      </w:r>
    </w:p>
    <w:p w14:paraId="04AB92FA" w14:textId="77777777" w:rsidR="00627D52" w:rsidRPr="00FC3935" w:rsidRDefault="00627D52" w:rsidP="00627D52">
      <w:pPr>
        <w:pStyle w:val="Nadpis3"/>
      </w:pPr>
      <w:bookmarkStart w:id="16" w:name="_Toc196293374"/>
      <w:bookmarkEnd w:id="15"/>
      <w:r w:rsidRPr="00FC3935">
        <w:lastRenderedPageBreak/>
        <w:t>c)</w:t>
      </w:r>
      <w:r w:rsidRPr="00FC3935">
        <w:tab/>
        <w:t>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</w:r>
      <w:bookmarkEnd w:id="16"/>
    </w:p>
    <w:p w14:paraId="5E2C6CE9" w14:textId="2769A1F0" w:rsidR="00161874" w:rsidRDefault="00161874" w:rsidP="00872EAD">
      <w:r w:rsidRPr="00FC3935">
        <w:t>Dokumentace není rozdělena na více částí.</w:t>
      </w:r>
    </w:p>
    <w:p w14:paraId="30C762B7" w14:textId="77777777" w:rsidR="0055474C" w:rsidRPr="00FC3935" w:rsidRDefault="0055474C" w:rsidP="00872EAD"/>
    <w:p w14:paraId="4532247C" w14:textId="77777777" w:rsidR="00627D52" w:rsidRPr="00FC3935" w:rsidRDefault="00627D52" w:rsidP="00627D52">
      <w:pPr>
        <w:pStyle w:val="Nadpis3"/>
      </w:pPr>
      <w:bookmarkStart w:id="17" w:name="_Toc196293375"/>
      <w:r w:rsidRPr="00FC3935">
        <w:t>d)</w:t>
      </w:r>
      <w:r w:rsidRPr="00FC3935">
        <w:tab/>
        <w:t>jméno, popřípadě jména, a příjmení autorizovaného zeměměřického inženýra včetně čísla položky, pod kterým je veden v rejstříku autorizovaných zeměměřických inženýrů u České komory zeměměřičů.</w:t>
      </w:r>
      <w:bookmarkEnd w:id="17"/>
    </w:p>
    <w:p w14:paraId="22CF79AF" w14:textId="39D4FE9B" w:rsidR="00161874" w:rsidRPr="00FC3935" w:rsidRDefault="00161874" w:rsidP="00872EAD">
      <w:r w:rsidRPr="00FC3935">
        <w:t>Netýká se navržené stavby.</w:t>
      </w:r>
      <w:r w:rsidR="00ED09FE" w:rsidRPr="00FC3935">
        <w:t xml:space="preserve"> Zaměření bylo převzato z předchozího projekčního stupně projektové dokumentace.</w:t>
      </w:r>
    </w:p>
    <w:p w14:paraId="7B5AE0F7" w14:textId="77777777" w:rsidR="00161874" w:rsidRPr="00FC3935" w:rsidRDefault="00161874" w:rsidP="00627D52">
      <w:pPr>
        <w:pStyle w:val="Nadpis3"/>
      </w:pPr>
    </w:p>
    <w:p w14:paraId="2FAE9492" w14:textId="77777777" w:rsidR="00627D52" w:rsidRPr="00FC3935" w:rsidRDefault="00627D52" w:rsidP="00627D52">
      <w:pPr>
        <w:pStyle w:val="Nadpis2"/>
      </w:pPr>
      <w:bookmarkStart w:id="18" w:name="_Toc196293376"/>
      <w:r w:rsidRPr="00FC3935">
        <w:t>A.1.4</w:t>
      </w:r>
      <w:r w:rsidRPr="00FC3935">
        <w:tab/>
        <w:t>Zhotovitel stavby (pokud je znám)</w:t>
      </w:r>
      <w:bookmarkEnd w:id="18"/>
    </w:p>
    <w:p w14:paraId="6E08A157" w14:textId="6BE3116D" w:rsidR="00161874" w:rsidRPr="00FC3935" w:rsidRDefault="00161874" w:rsidP="00872EAD">
      <w:r w:rsidRPr="00FC3935">
        <w:t>Jméno:</w:t>
      </w:r>
      <w:r w:rsidRPr="00FC3935">
        <w:tab/>
      </w:r>
      <w:r w:rsidRPr="00FC3935">
        <w:tab/>
      </w:r>
      <w:r w:rsidR="00EA6269" w:rsidRPr="00FC3935">
        <w:t>není známo</w:t>
      </w:r>
    </w:p>
    <w:p w14:paraId="2B20E041" w14:textId="793D11A7" w:rsidR="00161874" w:rsidRPr="00FC3935" w:rsidRDefault="00161874" w:rsidP="00872EAD">
      <w:r w:rsidRPr="00FC3935">
        <w:t>IČO:</w:t>
      </w:r>
      <w:r w:rsidRPr="00FC3935">
        <w:tab/>
      </w:r>
      <w:r w:rsidRPr="00FC3935">
        <w:tab/>
      </w:r>
      <w:r w:rsidR="00EA6269" w:rsidRPr="00FC3935">
        <w:t>není známo</w:t>
      </w:r>
    </w:p>
    <w:p w14:paraId="62706772" w14:textId="77777777" w:rsidR="00ED09FE" w:rsidRPr="00FC3935" w:rsidRDefault="00ED09FE" w:rsidP="00872EAD"/>
    <w:p w14:paraId="5786719D" w14:textId="77777777" w:rsidR="00627D52" w:rsidRPr="00FC3935" w:rsidRDefault="00627D52" w:rsidP="00627D52">
      <w:pPr>
        <w:pStyle w:val="Nadpis1"/>
      </w:pPr>
      <w:bookmarkStart w:id="19" w:name="_Toc196293377"/>
      <w:r w:rsidRPr="00FC3935">
        <w:t>A.2</w:t>
      </w:r>
      <w:r w:rsidRPr="00FC3935">
        <w:tab/>
        <w:t>Seznam vstupních podkladů</w:t>
      </w:r>
      <w:bookmarkEnd w:id="19"/>
    </w:p>
    <w:p w14:paraId="5BC1864D" w14:textId="77777777" w:rsidR="00627D52" w:rsidRPr="00FC3935" w:rsidRDefault="00627D52" w:rsidP="00627D52">
      <w:r w:rsidRPr="00FC3935">
        <w:t>Podklady získané na základě povolení záměru včetně související ověřené dokumentace.</w:t>
      </w:r>
    </w:p>
    <w:p w14:paraId="70124FED" w14:textId="77777777" w:rsidR="00EA6269" w:rsidRPr="00FC3935" w:rsidRDefault="00EA6269" w:rsidP="00EA6269">
      <w:pPr>
        <w:rPr>
          <w:b/>
          <w:bCs/>
          <w:lang w:eastAsia="x-none"/>
        </w:rPr>
      </w:pPr>
      <w:bookmarkStart w:id="20" w:name="_Hlk196303303"/>
      <w:r w:rsidRPr="00FC3935">
        <w:rPr>
          <w:b/>
          <w:bCs/>
          <w:lang w:eastAsia="x-none"/>
        </w:rPr>
        <w:t>Vstupní podklady:</w:t>
      </w:r>
    </w:p>
    <w:p w14:paraId="09912FD0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 w:rsidRPr="00FC3935">
        <w:rPr>
          <w:szCs w:val="24"/>
          <w:lang w:eastAsia="x-none"/>
        </w:rPr>
        <w:t>Zaměření současného terénu předaná v digitální podobě</w:t>
      </w:r>
    </w:p>
    <w:p w14:paraId="21E3E3A7" w14:textId="6F36A1D8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 w:rsidRPr="00FC3935">
        <w:rPr>
          <w:szCs w:val="24"/>
          <w:lang w:eastAsia="x-none"/>
        </w:rPr>
        <w:t xml:space="preserve">Těrlicko – sesuv – IG a HG průzkum – závěrečná zpráva, </w:t>
      </w:r>
      <w:proofErr w:type="spellStart"/>
      <w:r w:rsidRPr="00FC3935">
        <w:rPr>
          <w:szCs w:val="24"/>
          <w:lang w:eastAsia="x-none"/>
        </w:rPr>
        <w:t>Unigeo</w:t>
      </w:r>
      <w:proofErr w:type="spellEnd"/>
      <w:r w:rsidRPr="00FC3935">
        <w:rPr>
          <w:szCs w:val="24"/>
          <w:lang w:eastAsia="x-none"/>
        </w:rPr>
        <w:t xml:space="preserve"> a.s., 202</w:t>
      </w:r>
      <w:r w:rsidR="009571DF">
        <w:rPr>
          <w:szCs w:val="24"/>
          <w:lang w:eastAsia="x-none"/>
        </w:rPr>
        <w:t>5</w:t>
      </w:r>
    </w:p>
    <w:p w14:paraId="07A5C3AD" w14:textId="77777777" w:rsidR="009571DF" w:rsidRPr="00147B87" w:rsidRDefault="009571DF" w:rsidP="009571DF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>
        <w:rPr>
          <w:szCs w:val="24"/>
          <w:lang w:eastAsia="x-none"/>
        </w:rPr>
        <w:t xml:space="preserve">Statický posudek – Oprava havarijního stavu místní komunikace na ul. </w:t>
      </w:r>
      <w:proofErr w:type="spellStart"/>
      <w:r>
        <w:rPr>
          <w:szCs w:val="24"/>
          <w:lang w:eastAsia="x-none"/>
        </w:rPr>
        <w:t>Čaplovecká</w:t>
      </w:r>
      <w:proofErr w:type="spellEnd"/>
      <w:r>
        <w:rPr>
          <w:szCs w:val="24"/>
          <w:lang w:eastAsia="x-none"/>
        </w:rPr>
        <w:t>, Těrlicko (zpracovatel Ing. Ivan Střalka)</w:t>
      </w:r>
    </w:p>
    <w:p w14:paraId="4E258DB8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 w:rsidRPr="00FC3935">
        <w:rPr>
          <w:szCs w:val="24"/>
          <w:lang w:eastAsia="x-none"/>
        </w:rPr>
        <w:t xml:space="preserve">Těrlicko – sesuv na parcele č.1432, Horní Těrlicko, projektová dokumentace JP, </w:t>
      </w:r>
      <w:proofErr w:type="spellStart"/>
      <w:r w:rsidRPr="00FC3935">
        <w:rPr>
          <w:szCs w:val="24"/>
          <w:lang w:eastAsia="x-none"/>
        </w:rPr>
        <w:t>Unigeo</w:t>
      </w:r>
      <w:proofErr w:type="spellEnd"/>
      <w:r w:rsidRPr="00FC3935">
        <w:rPr>
          <w:szCs w:val="24"/>
          <w:lang w:eastAsia="x-none"/>
        </w:rPr>
        <w:t xml:space="preserve"> a.s., 2016</w:t>
      </w:r>
    </w:p>
    <w:p w14:paraId="11BA9EDE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 w:rsidRPr="00FC3935">
        <w:rPr>
          <w:szCs w:val="24"/>
          <w:lang w:eastAsia="x-none"/>
        </w:rPr>
        <w:t>Katastrální mapa – veřejně dostupná z portálu ČÚZK</w:t>
      </w:r>
    </w:p>
    <w:p w14:paraId="3F6D6804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 w:rsidRPr="00FC3935">
        <w:rPr>
          <w:szCs w:val="24"/>
          <w:lang w:eastAsia="x-none"/>
        </w:rPr>
        <w:t xml:space="preserve">WMS – veřejně dostupná </w:t>
      </w:r>
      <w:proofErr w:type="spellStart"/>
      <w:r w:rsidRPr="00FC3935">
        <w:rPr>
          <w:szCs w:val="24"/>
          <w:lang w:eastAsia="x-none"/>
        </w:rPr>
        <w:t>ortofotomapa</w:t>
      </w:r>
      <w:proofErr w:type="spellEnd"/>
      <w:r w:rsidRPr="00FC3935">
        <w:rPr>
          <w:szCs w:val="24"/>
          <w:lang w:eastAsia="x-none"/>
        </w:rPr>
        <w:t xml:space="preserve"> ČR</w:t>
      </w:r>
    </w:p>
    <w:p w14:paraId="633C3239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</w:pPr>
      <w:r w:rsidRPr="00FC3935">
        <w:t>Základní mapa M 1:10 000, list 15-44-08</w:t>
      </w:r>
    </w:p>
    <w:p w14:paraId="175FAD92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 w:rsidRPr="00FC3935">
        <w:rPr>
          <w:szCs w:val="24"/>
          <w:lang w:eastAsia="x-none"/>
        </w:rPr>
        <w:t>Registr svahových deformací – veřejně dostupná z portálu ČGS</w:t>
      </w:r>
    </w:p>
    <w:p w14:paraId="4C926CFD" w14:textId="77777777" w:rsidR="00EA6269" w:rsidRPr="00FC3935" w:rsidRDefault="00EA6269" w:rsidP="00EA6269">
      <w:pPr>
        <w:ind w:left="284"/>
        <w:rPr>
          <w:szCs w:val="24"/>
          <w:lang w:eastAsia="x-none"/>
        </w:rPr>
      </w:pPr>
    </w:p>
    <w:p w14:paraId="286C1388" w14:textId="77777777" w:rsidR="00EA6269" w:rsidRPr="00FC3935" w:rsidRDefault="00EA6269" w:rsidP="00EA6269">
      <w:pPr>
        <w:ind w:left="284"/>
        <w:rPr>
          <w:b/>
          <w:bCs/>
          <w:szCs w:val="24"/>
          <w:lang w:eastAsia="x-none"/>
        </w:rPr>
      </w:pPr>
      <w:r w:rsidRPr="00FC3935">
        <w:rPr>
          <w:b/>
          <w:bCs/>
          <w:szCs w:val="24"/>
          <w:lang w:eastAsia="x-none"/>
        </w:rPr>
        <w:t>Použité normy a předpisy:</w:t>
      </w:r>
    </w:p>
    <w:p w14:paraId="55361847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</w:rPr>
      </w:pPr>
      <w:r w:rsidRPr="00FC3935">
        <w:rPr>
          <w:szCs w:val="24"/>
        </w:rPr>
        <w:t>ČSN EN 1997-7 Navrhování geotechnických konstrukcí</w:t>
      </w:r>
    </w:p>
    <w:p w14:paraId="174E4DC3" w14:textId="77777777" w:rsidR="00EA6269" w:rsidRPr="00FC3935" w:rsidRDefault="00EA6269" w:rsidP="00EA626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jc w:val="left"/>
        <w:rPr>
          <w:rFonts w:cs="Arial"/>
          <w:szCs w:val="24"/>
        </w:rPr>
      </w:pPr>
      <w:r w:rsidRPr="00FC3935">
        <w:rPr>
          <w:rFonts w:cs="Arial"/>
          <w:color w:val="000000"/>
          <w:szCs w:val="24"/>
        </w:rPr>
        <w:t>Eurokód 8: Navrhování konstrukcí odolných proti zemětřesení</w:t>
      </w:r>
    </w:p>
    <w:p w14:paraId="3209EFE2" w14:textId="77777777" w:rsidR="00EA6269" w:rsidRPr="00FC3935" w:rsidRDefault="00EA6269" w:rsidP="00EA6269">
      <w:pPr>
        <w:widowControl w:val="0"/>
        <w:autoSpaceDE w:val="0"/>
        <w:autoSpaceDN w:val="0"/>
        <w:adjustRightInd w:val="0"/>
        <w:spacing w:before="80"/>
        <w:ind w:left="644"/>
        <w:jc w:val="left"/>
        <w:rPr>
          <w:rFonts w:cs="Arial"/>
          <w:szCs w:val="24"/>
        </w:rPr>
      </w:pPr>
      <w:r w:rsidRPr="00FC3935">
        <w:rPr>
          <w:rFonts w:cs="Arial"/>
          <w:color w:val="000000"/>
          <w:szCs w:val="24"/>
        </w:rPr>
        <w:t xml:space="preserve">- Část 1: Obecná pravidla, seizmická zatížení a pravidla pro pozemní stavby </w:t>
      </w:r>
    </w:p>
    <w:p w14:paraId="424473DD" w14:textId="77777777" w:rsidR="00EA6269" w:rsidRPr="00FC3935" w:rsidRDefault="00EA6269" w:rsidP="00EA6269">
      <w:pPr>
        <w:widowControl w:val="0"/>
        <w:autoSpaceDE w:val="0"/>
        <w:autoSpaceDN w:val="0"/>
        <w:adjustRightInd w:val="0"/>
        <w:spacing w:before="80"/>
        <w:ind w:left="644"/>
        <w:jc w:val="left"/>
        <w:rPr>
          <w:rFonts w:cs="Arial"/>
          <w:szCs w:val="24"/>
        </w:rPr>
      </w:pPr>
      <w:r w:rsidRPr="00FC3935">
        <w:rPr>
          <w:rFonts w:cs="Arial"/>
          <w:color w:val="000000"/>
          <w:szCs w:val="24"/>
        </w:rPr>
        <w:t>- Část 5: Základy, opěrné a zárubní zdi a geotechnická hlediska</w:t>
      </w:r>
    </w:p>
    <w:p w14:paraId="571DB90E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</w:rPr>
      </w:pPr>
      <w:r w:rsidRPr="00FC3935">
        <w:rPr>
          <w:szCs w:val="24"/>
        </w:rPr>
        <w:t>ČSN 73 6133 Návrh a provádění zemního tělesa pozemních komunikací</w:t>
      </w:r>
    </w:p>
    <w:p w14:paraId="2A512AC6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</w:rPr>
      </w:pPr>
      <w:r w:rsidRPr="00FC3935">
        <w:rPr>
          <w:szCs w:val="24"/>
        </w:rPr>
        <w:t>ČSN 73 3050 Zemní práce</w:t>
      </w:r>
    </w:p>
    <w:p w14:paraId="06E2BBDC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  <w:lang w:eastAsia="x-none"/>
        </w:rPr>
      </w:pPr>
      <w:r w:rsidRPr="00FC3935">
        <w:rPr>
          <w:szCs w:val="24"/>
        </w:rPr>
        <w:t>ČSN 73 1001 Základová půda pod plošnými základy, vše se zohledněním EC</w:t>
      </w:r>
    </w:p>
    <w:p w14:paraId="434D96CD" w14:textId="77777777" w:rsidR="00EA6269" w:rsidRPr="00FC3935" w:rsidRDefault="00EA6269" w:rsidP="00EA626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80" w:after="0" w:line="301" w:lineRule="auto"/>
        <w:jc w:val="left"/>
        <w:rPr>
          <w:rFonts w:cs="Arial"/>
          <w:szCs w:val="24"/>
        </w:rPr>
      </w:pPr>
      <w:r w:rsidRPr="00FC3935">
        <w:rPr>
          <w:rFonts w:cs="Arial"/>
          <w:color w:val="000000"/>
          <w:szCs w:val="24"/>
        </w:rPr>
        <w:t>Eurokód 2: Navrhování betonových konstrukcí</w:t>
      </w:r>
    </w:p>
    <w:p w14:paraId="5FB7A8EB" w14:textId="77777777" w:rsidR="00FC3935" w:rsidRPr="00FC3935" w:rsidRDefault="00FC3935" w:rsidP="00FC3935">
      <w:pPr>
        <w:numPr>
          <w:ilvl w:val="0"/>
          <w:numId w:val="28"/>
        </w:numPr>
      </w:pPr>
      <w:r w:rsidRPr="00FC3935">
        <w:t>ČSN 73 6110 - Projektování místních komunikací</w:t>
      </w:r>
    </w:p>
    <w:p w14:paraId="6C3F9EB0" w14:textId="77777777" w:rsidR="00FC3935" w:rsidRPr="00FC3935" w:rsidRDefault="00FC3935" w:rsidP="00FC3935">
      <w:pPr>
        <w:widowControl w:val="0"/>
        <w:autoSpaceDE w:val="0"/>
        <w:autoSpaceDN w:val="0"/>
        <w:adjustRightInd w:val="0"/>
        <w:spacing w:before="80" w:after="0" w:line="301" w:lineRule="auto"/>
        <w:ind w:left="644"/>
        <w:jc w:val="left"/>
        <w:rPr>
          <w:rFonts w:cs="Arial"/>
          <w:szCs w:val="24"/>
        </w:rPr>
      </w:pPr>
    </w:p>
    <w:p w14:paraId="129F12F0" w14:textId="77777777" w:rsidR="00EA6269" w:rsidRPr="00FC3935" w:rsidRDefault="00EA6269" w:rsidP="00EA6269">
      <w:pPr>
        <w:ind w:left="284"/>
        <w:rPr>
          <w:b/>
          <w:bCs/>
          <w:lang w:eastAsia="x-none"/>
        </w:rPr>
      </w:pPr>
      <w:r w:rsidRPr="00FC3935">
        <w:rPr>
          <w:b/>
          <w:bCs/>
          <w:lang w:eastAsia="x-none"/>
        </w:rPr>
        <w:t>Použité odkazy:</w:t>
      </w:r>
    </w:p>
    <w:p w14:paraId="7BA63A34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</w:rPr>
      </w:pPr>
      <w:r w:rsidRPr="00FC3935">
        <w:rPr>
          <w:rFonts w:cs="Times"/>
          <w:color w:val="000000"/>
          <w:szCs w:val="24"/>
          <w:u w:val="single"/>
        </w:rPr>
        <w:t>https://geoportal.gov.cz</w:t>
      </w:r>
      <w:r w:rsidRPr="00FC3935">
        <w:rPr>
          <w:rFonts w:cs="Times"/>
          <w:color w:val="000000"/>
          <w:szCs w:val="24"/>
        </w:rPr>
        <w:t xml:space="preserve"> – klimatologické a geomorfologické pom</w:t>
      </w:r>
      <w:r w:rsidRPr="00FC3935">
        <w:rPr>
          <w:color w:val="000000"/>
          <w:szCs w:val="24"/>
        </w:rPr>
        <w:t>ě</w:t>
      </w:r>
      <w:r w:rsidRPr="00FC3935">
        <w:rPr>
          <w:rFonts w:cs="Times"/>
          <w:color w:val="000000"/>
          <w:szCs w:val="24"/>
        </w:rPr>
        <w:t>ry, Natura 2000, chrán</w:t>
      </w:r>
      <w:r w:rsidRPr="00FC3935">
        <w:rPr>
          <w:color w:val="000000"/>
          <w:szCs w:val="24"/>
        </w:rPr>
        <w:t>ě</w:t>
      </w:r>
      <w:r w:rsidRPr="00FC3935">
        <w:rPr>
          <w:rFonts w:cs="Times"/>
          <w:color w:val="000000"/>
          <w:szCs w:val="24"/>
        </w:rPr>
        <w:t>ná území, mezinárodn</w:t>
      </w:r>
      <w:r w:rsidRPr="00FC3935">
        <w:rPr>
          <w:color w:val="000000"/>
          <w:szCs w:val="24"/>
        </w:rPr>
        <w:t>ě</w:t>
      </w:r>
      <w:r w:rsidRPr="00FC3935">
        <w:rPr>
          <w:rFonts w:cs="Times"/>
          <w:color w:val="000000"/>
          <w:szCs w:val="24"/>
        </w:rPr>
        <w:t xml:space="preserve"> významné </w:t>
      </w:r>
      <w:r w:rsidRPr="00FC3935">
        <w:rPr>
          <w:color w:val="000000"/>
          <w:szCs w:val="24"/>
        </w:rPr>
        <w:t>č</w:t>
      </w:r>
      <w:r w:rsidRPr="00FC3935">
        <w:rPr>
          <w:rFonts w:cs="Times"/>
          <w:color w:val="000000"/>
          <w:szCs w:val="24"/>
        </w:rPr>
        <w:t>ásti p</w:t>
      </w:r>
      <w:r w:rsidRPr="00FC3935">
        <w:rPr>
          <w:color w:val="000000"/>
          <w:szCs w:val="24"/>
        </w:rPr>
        <w:t>ř</w:t>
      </w:r>
      <w:r w:rsidRPr="00FC3935">
        <w:rPr>
          <w:rFonts w:cs="Times"/>
          <w:color w:val="000000"/>
          <w:szCs w:val="24"/>
        </w:rPr>
        <w:t>írody, záplavové území, PHO vodních zdroj</w:t>
      </w:r>
      <w:r w:rsidRPr="00FC3935">
        <w:rPr>
          <w:color w:val="000000"/>
          <w:szCs w:val="24"/>
        </w:rPr>
        <w:t>ů</w:t>
      </w:r>
      <w:r w:rsidRPr="00FC3935">
        <w:rPr>
          <w:rFonts w:cs="Times"/>
          <w:color w:val="000000"/>
          <w:szCs w:val="24"/>
        </w:rPr>
        <w:t>, CHOPAV</w:t>
      </w:r>
    </w:p>
    <w:p w14:paraId="3313E5DC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  <w:rPr>
          <w:szCs w:val="24"/>
        </w:rPr>
      </w:pPr>
      <w:r w:rsidRPr="00FC3935">
        <w:rPr>
          <w:rFonts w:cs="Times"/>
          <w:color w:val="000000"/>
          <w:szCs w:val="24"/>
          <w:u w:val="single"/>
        </w:rPr>
        <w:t>https://heis.vuv.cz</w:t>
      </w:r>
      <w:r w:rsidRPr="00FC3935">
        <w:rPr>
          <w:rFonts w:cs="Times"/>
          <w:color w:val="000000"/>
          <w:szCs w:val="24"/>
        </w:rPr>
        <w:t xml:space="preserve"> – hydrologické rajóny, hydrogeologické rajóny</w:t>
      </w:r>
    </w:p>
    <w:p w14:paraId="1D660443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</w:pPr>
      <w:hyperlink r:id="rId7" w:anchor="&amp;center=49.05227025601607,10.898437500000002&amp;zoom=7&amp;marker=49.7520345,18.4828608" w:history="1">
        <w:r w:rsidRPr="00FC3935">
          <w:rPr>
            <w:rStyle w:val="Hypertextovodkaz"/>
            <w:color w:val="auto"/>
            <w:lang w:eastAsia="x-none"/>
          </w:rPr>
          <w:t>https://www.dlubal.com/cs/oblasti-zatizeni-snehem-vetrem-a-zemetresenim/zemetreseni-csn-en-1998-1.html?srsltid=AfmBOooiP_R8Shu6KDyx462eB0l8ovWT2rj5o-HtkitGThoWBV-Ebvto#&amp;center=49.05227025601607,10.898437500000002&amp;zoom=7&amp;marker=49.7520345,18.4828608</w:t>
        </w:r>
      </w:hyperlink>
    </w:p>
    <w:p w14:paraId="6DBE41EC" w14:textId="77777777" w:rsidR="00EA6269" w:rsidRPr="00FC3935" w:rsidRDefault="00EA6269" w:rsidP="00EA6269">
      <w:pPr>
        <w:numPr>
          <w:ilvl w:val="0"/>
          <w:numId w:val="28"/>
        </w:numPr>
        <w:spacing w:after="0" w:line="240" w:lineRule="auto"/>
      </w:pPr>
      <w:r w:rsidRPr="00FC3935">
        <w:rPr>
          <w:color w:val="000000"/>
          <w:szCs w:val="24"/>
        </w:rPr>
        <w:t>Č</w:t>
      </w:r>
      <w:r w:rsidRPr="00FC3935">
        <w:rPr>
          <w:rFonts w:cs="Times"/>
          <w:color w:val="000000"/>
          <w:szCs w:val="24"/>
        </w:rPr>
        <w:t xml:space="preserve">eská geologická služba – Geofond </w:t>
      </w:r>
      <w:r w:rsidRPr="00FC3935">
        <w:rPr>
          <w:color w:val="000000"/>
          <w:szCs w:val="24"/>
        </w:rPr>
        <w:t>Č</w:t>
      </w:r>
      <w:r w:rsidRPr="00FC3935">
        <w:rPr>
          <w:rFonts w:cs="Times"/>
          <w:color w:val="000000"/>
          <w:szCs w:val="24"/>
        </w:rPr>
        <w:t>R (</w:t>
      </w:r>
      <w:r w:rsidRPr="00FC3935">
        <w:rPr>
          <w:rFonts w:cs="Times"/>
          <w:color w:val="000000"/>
          <w:szCs w:val="24"/>
          <w:u w:val="single"/>
        </w:rPr>
        <w:t>www.geology.cz</w:t>
      </w:r>
      <w:r w:rsidRPr="00FC3935">
        <w:rPr>
          <w:rFonts w:cs="Times"/>
          <w:color w:val="000000"/>
          <w:szCs w:val="24"/>
        </w:rPr>
        <w:t>) - sesuvná území, vlivy poddolování, d</w:t>
      </w:r>
      <w:r w:rsidRPr="00FC3935">
        <w:rPr>
          <w:color w:val="000000"/>
          <w:szCs w:val="24"/>
        </w:rPr>
        <w:t>ů</w:t>
      </w:r>
      <w:r w:rsidRPr="00FC3935">
        <w:rPr>
          <w:rFonts w:cs="Times"/>
          <w:color w:val="000000"/>
          <w:szCs w:val="24"/>
        </w:rPr>
        <w:t>lní díla, surovinové zdroje, dosavadní prozkoumanost</w:t>
      </w:r>
    </w:p>
    <w:bookmarkEnd w:id="20"/>
    <w:p w14:paraId="445EB77A" w14:textId="77777777" w:rsidR="00872EAD" w:rsidRPr="00FC3935" w:rsidRDefault="00872EAD" w:rsidP="00872EAD">
      <w:pPr>
        <w:ind w:left="720"/>
      </w:pPr>
    </w:p>
    <w:p w14:paraId="2A4A11E3" w14:textId="77777777" w:rsidR="00627D52" w:rsidRPr="00FC3935" w:rsidRDefault="00627D52" w:rsidP="00627D52">
      <w:pPr>
        <w:pStyle w:val="Nadpis1"/>
      </w:pPr>
      <w:bookmarkStart w:id="21" w:name="_Toc196293378"/>
      <w:r w:rsidRPr="00FC3935">
        <w:t>A.3</w:t>
      </w:r>
      <w:r w:rsidRPr="00FC3935">
        <w:tab/>
        <w:t>Členění stavby na objekty a technická a technologická zařízení</w:t>
      </w:r>
      <w:bookmarkEnd w:id="21"/>
    </w:p>
    <w:p w14:paraId="23C7F11B" w14:textId="162536B0" w:rsidR="00872EAD" w:rsidRPr="00FC3935" w:rsidRDefault="00FC3935" w:rsidP="00872EAD">
      <w:r w:rsidRPr="00FC3935">
        <w:t>D.1</w:t>
      </w:r>
      <w:r w:rsidRPr="00FC3935">
        <w:tab/>
        <w:t>STAVEBNÍ, TECHNICKÁ A TECHNOLOGICKÁ ČÁST</w:t>
      </w:r>
    </w:p>
    <w:p w14:paraId="4879501C" w14:textId="0CF4501B" w:rsidR="00872EAD" w:rsidRPr="00FC3935" w:rsidRDefault="00872EAD" w:rsidP="00872EAD">
      <w:pPr>
        <w:ind w:firstLine="708"/>
      </w:pPr>
      <w:r w:rsidRPr="00FC3935">
        <w:t xml:space="preserve">SO 101 </w:t>
      </w:r>
      <w:r w:rsidR="00FC3935" w:rsidRPr="00FC3935">
        <w:t>–</w:t>
      </w:r>
      <w:r w:rsidRPr="00FC3935">
        <w:t xml:space="preserve"> </w:t>
      </w:r>
      <w:r w:rsidR="00FC3935" w:rsidRPr="00FC3935">
        <w:t>Zajištění svahu místní komunikace, vč. obnovy krajnice</w:t>
      </w:r>
    </w:p>
    <w:p w14:paraId="033BAF7D" w14:textId="77777777" w:rsidR="00872EAD" w:rsidRPr="00FC3935" w:rsidRDefault="00872EAD" w:rsidP="00872EAD">
      <w:pPr>
        <w:rPr>
          <w:lang w:eastAsia="cs-CZ"/>
        </w:rPr>
      </w:pPr>
    </w:p>
    <w:p w14:paraId="101BD5D2" w14:textId="77777777" w:rsidR="00627D52" w:rsidRPr="00FC3935" w:rsidRDefault="00627D52" w:rsidP="00627D52">
      <w:pPr>
        <w:pStyle w:val="Nadpis1"/>
      </w:pPr>
      <w:bookmarkStart w:id="22" w:name="_Toc196293379"/>
      <w:r w:rsidRPr="00FC3935">
        <w:lastRenderedPageBreak/>
        <w:t>A.4</w:t>
      </w:r>
      <w:r w:rsidRPr="00FC3935">
        <w:tab/>
        <w:t>Základní parametry dopravní stavby</w:t>
      </w:r>
      <w:bookmarkEnd w:id="22"/>
    </w:p>
    <w:p w14:paraId="16E69502" w14:textId="77777777" w:rsidR="00627D52" w:rsidRPr="00FC3935" w:rsidRDefault="00627D52" w:rsidP="00872EAD">
      <w:r w:rsidRPr="00FC3935">
        <w:t>Typ, funkce a význam dopravní stavby, její začlenění do dopravní sítě, návrhové parametry (kategorie, návrhová či traťová rychlost, šířkové uspořádání, délka hlavní trasy, dopravní kapacity apod.).</w:t>
      </w:r>
    </w:p>
    <w:p w14:paraId="43E1E5A9" w14:textId="68A201B8" w:rsidR="00F041C5" w:rsidRPr="00FC3935" w:rsidRDefault="00FC3935" w:rsidP="00872EAD">
      <w:pPr>
        <w:numPr>
          <w:ilvl w:val="0"/>
          <w:numId w:val="27"/>
        </w:numPr>
      </w:pPr>
      <w:r w:rsidRPr="00FC3935">
        <w:t>Šířka obnovované krajnice 0,5m v délce 151,24m</w:t>
      </w:r>
    </w:p>
    <w:p w14:paraId="7C9CAFE9" w14:textId="2D840DB8" w:rsidR="00FC3935" w:rsidRPr="00FC3935" w:rsidRDefault="00FC3935" w:rsidP="00872EAD">
      <w:pPr>
        <w:numPr>
          <w:ilvl w:val="0"/>
          <w:numId w:val="27"/>
        </w:numPr>
      </w:pPr>
      <w:r w:rsidRPr="00FC3935">
        <w:t>Opěrná zeď v délce 151,24m</w:t>
      </w:r>
    </w:p>
    <w:p w14:paraId="233E2ECF" w14:textId="77777777" w:rsidR="00872EAD" w:rsidRPr="00FC3935" w:rsidRDefault="00872EAD" w:rsidP="00872EAD"/>
    <w:p w14:paraId="3614614B" w14:textId="707AA8CB" w:rsidR="00872EAD" w:rsidRPr="00872EAD" w:rsidRDefault="00872EAD" w:rsidP="00872EAD">
      <w:r w:rsidRPr="00FC3935">
        <w:t>V </w:t>
      </w:r>
      <w:proofErr w:type="spellStart"/>
      <w:r w:rsidRPr="00FC3935">
        <w:t>Příboře</w:t>
      </w:r>
      <w:proofErr w:type="spellEnd"/>
      <w:r w:rsidRPr="00FC3935">
        <w:t>, 0</w:t>
      </w:r>
      <w:r w:rsidR="00FC3935" w:rsidRPr="00FC3935">
        <w:t>4</w:t>
      </w:r>
      <w:r w:rsidRPr="00FC3935">
        <w:t>/2025</w:t>
      </w:r>
      <w:r w:rsidRPr="00FC3935">
        <w:tab/>
      </w:r>
      <w:r w:rsidRPr="00FC3935">
        <w:tab/>
      </w:r>
      <w:r w:rsidRPr="00FC3935">
        <w:tab/>
      </w:r>
      <w:r w:rsidRPr="00FC3935">
        <w:tab/>
      </w:r>
      <w:r w:rsidRPr="00FC3935">
        <w:tab/>
      </w:r>
      <w:r w:rsidRPr="00FC3935">
        <w:tab/>
      </w:r>
      <w:r w:rsidRPr="00FC3935">
        <w:tab/>
      </w:r>
      <w:r w:rsidRPr="00FC3935">
        <w:tab/>
        <w:t>Ing. Petr Pištek</w:t>
      </w:r>
    </w:p>
    <w:sectPr w:rsidR="00872EAD" w:rsidRPr="00872EAD" w:rsidSect="00E870C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46AE0" w14:textId="77777777" w:rsidR="006E48E3" w:rsidRDefault="006E48E3">
      <w:r>
        <w:separator/>
      </w:r>
    </w:p>
  </w:endnote>
  <w:endnote w:type="continuationSeparator" w:id="0">
    <w:p w14:paraId="4FD46E15" w14:textId="77777777" w:rsidR="006E48E3" w:rsidRDefault="006E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F134B" w14:textId="77777777" w:rsidR="00E51FB7" w:rsidRPr="00D1697A" w:rsidRDefault="00E51FB7">
    <w:pPr>
      <w:pStyle w:val="Zpat"/>
      <w:rPr>
        <w:rFonts w:ascii="Times New Roman" w:hAnsi="Times New Roman" w:cs="Times New Roman"/>
      </w:rPr>
    </w:pPr>
    <w:r>
      <w:tab/>
    </w:r>
    <w:r w:rsidRPr="00D1697A">
      <w:rPr>
        <w:rFonts w:ascii="Times New Roman" w:hAnsi="Times New Roman" w:cs="Times New Roman"/>
      </w:rPr>
      <w:t xml:space="preserve">- </w:t>
    </w:r>
    <w:r w:rsidRPr="00D1697A">
      <w:rPr>
        <w:rFonts w:ascii="Times New Roman" w:hAnsi="Times New Roman" w:cs="Times New Roman"/>
      </w:rPr>
      <w:fldChar w:fldCharType="begin"/>
    </w:r>
    <w:r w:rsidRPr="00D1697A">
      <w:rPr>
        <w:rFonts w:ascii="Times New Roman" w:hAnsi="Times New Roman" w:cs="Times New Roman"/>
      </w:rPr>
      <w:instrText xml:space="preserve"> PAGE </w:instrText>
    </w:r>
    <w:r w:rsidRPr="00D1697A">
      <w:rPr>
        <w:rFonts w:ascii="Times New Roman" w:hAnsi="Times New Roman" w:cs="Times New Roman"/>
      </w:rPr>
      <w:fldChar w:fldCharType="separate"/>
    </w:r>
    <w:r w:rsidR="00F20CFF">
      <w:rPr>
        <w:rFonts w:cs="Times New Roman"/>
        <w:noProof/>
      </w:rPr>
      <w:t>1</w:t>
    </w:r>
    <w:r w:rsidRPr="00D1697A">
      <w:rPr>
        <w:rFonts w:ascii="Times New Roman" w:hAnsi="Times New Roman" w:cs="Times New Roman"/>
      </w:rPr>
      <w:fldChar w:fldCharType="end"/>
    </w:r>
    <w:r w:rsidRPr="00D1697A">
      <w:rPr>
        <w:rFonts w:ascii="Times New Roman" w:hAnsi="Times New Roman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B2B8E" w14:textId="77777777" w:rsidR="006E48E3" w:rsidRDefault="006E48E3">
      <w:r>
        <w:separator/>
      </w:r>
    </w:p>
  </w:footnote>
  <w:footnote w:type="continuationSeparator" w:id="0">
    <w:p w14:paraId="004F4684" w14:textId="77777777" w:rsidR="006E48E3" w:rsidRDefault="006E4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CDD48" w14:textId="77777777" w:rsidR="004544A5" w:rsidRPr="004544A5" w:rsidRDefault="004544A5" w:rsidP="004544A5">
    <w:pPr>
      <w:autoSpaceDE w:val="0"/>
      <w:autoSpaceDN w:val="0"/>
      <w:adjustRightInd w:val="0"/>
      <w:spacing w:before="0" w:after="20" w:line="240" w:lineRule="auto"/>
      <w:jc w:val="left"/>
      <w:rPr>
        <w:sz w:val="20"/>
        <w:szCs w:val="20"/>
      </w:rPr>
    </w:pPr>
    <w:r w:rsidRPr="004544A5">
      <w:rPr>
        <w:sz w:val="20"/>
        <w:szCs w:val="20"/>
      </w:rPr>
      <w:t>Sanace sesuvu m</w:t>
    </w:r>
    <w:r w:rsidRPr="004544A5">
      <w:rPr>
        <w:rFonts w:hint="eastAsia"/>
        <w:sz w:val="20"/>
        <w:szCs w:val="20"/>
      </w:rPr>
      <w:t>í</w:t>
    </w:r>
    <w:r w:rsidRPr="004544A5">
      <w:rPr>
        <w:sz w:val="20"/>
        <w:szCs w:val="20"/>
      </w:rPr>
      <w:t>stn</w:t>
    </w:r>
    <w:r w:rsidRPr="004544A5">
      <w:rPr>
        <w:rFonts w:hint="eastAsia"/>
        <w:sz w:val="20"/>
        <w:szCs w:val="20"/>
      </w:rPr>
      <w:t>í</w:t>
    </w:r>
    <w:r w:rsidRPr="004544A5">
      <w:rPr>
        <w:sz w:val="20"/>
        <w:szCs w:val="20"/>
      </w:rPr>
      <w:t xml:space="preserve"> komunikace na ul.</w:t>
    </w:r>
    <w:r>
      <w:rPr>
        <w:sz w:val="20"/>
        <w:szCs w:val="20"/>
      </w:rPr>
      <w:t xml:space="preserve"> </w:t>
    </w:r>
    <w:proofErr w:type="spellStart"/>
    <w:r w:rsidRPr="004544A5">
      <w:rPr>
        <w:rFonts w:hint="eastAsia"/>
        <w:sz w:val="20"/>
        <w:szCs w:val="20"/>
      </w:rPr>
      <w:t>Č</w:t>
    </w:r>
    <w:r w:rsidRPr="004544A5">
      <w:rPr>
        <w:sz w:val="20"/>
        <w:szCs w:val="20"/>
      </w:rPr>
      <w:t>aploveck</w:t>
    </w:r>
    <w:r w:rsidRPr="004544A5">
      <w:rPr>
        <w:rFonts w:hint="eastAsia"/>
        <w:sz w:val="20"/>
        <w:szCs w:val="20"/>
      </w:rPr>
      <w:t>á</w:t>
    </w:r>
    <w:proofErr w:type="spellEnd"/>
    <w:r w:rsidRPr="004544A5">
      <w:rPr>
        <w:sz w:val="20"/>
        <w:szCs w:val="20"/>
      </w:rPr>
      <w:t xml:space="preserve"> T</w:t>
    </w:r>
    <w:r w:rsidRPr="004544A5">
      <w:rPr>
        <w:rFonts w:hint="eastAsia"/>
        <w:sz w:val="20"/>
        <w:szCs w:val="20"/>
      </w:rPr>
      <w:t>ě</w:t>
    </w:r>
    <w:r w:rsidRPr="004544A5">
      <w:rPr>
        <w:sz w:val="20"/>
        <w:szCs w:val="20"/>
      </w:rPr>
      <w:t>rlicko</w:t>
    </w:r>
  </w:p>
  <w:p w14:paraId="7D014875" w14:textId="2C989BC8" w:rsidR="00743026" w:rsidRPr="0003692C" w:rsidRDefault="0003692C" w:rsidP="00627D52">
    <w:pPr>
      <w:autoSpaceDE w:val="0"/>
      <w:autoSpaceDN w:val="0"/>
      <w:adjustRightInd w:val="0"/>
      <w:spacing w:before="0" w:after="20" w:line="240" w:lineRule="auto"/>
      <w:jc w:val="left"/>
      <w:rPr>
        <w:rFonts w:cs="Times New Roman"/>
        <w:sz w:val="20"/>
        <w:szCs w:val="20"/>
      </w:rPr>
    </w:pPr>
    <w:r w:rsidRPr="00407CB1">
      <w:rPr>
        <w:rFonts w:cs="Times New Roman"/>
        <w:sz w:val="20"/>
        <w:szCs w:val="20"/>
        <w:lang w:eastAsia="cs-CZ"/>
      </w:rPr>
      <w:t>D</w:t>
    </w:r>
    <w:r w:rsidR="00E51FB7" w:rsidRPr="00407CB1">
      <w:rPr>
        <w:rFonts w:cs="Times New Roman"/>
        <w:sz w:val="20"/>
        <w:szCs w:val="20"/>
      </w:rPr>
      <w:t xml:space="preserve">okumentace pro </w:t>
    </w:r>
    <w:r w:rsidR="00627D52">
      <w:rPr>
        <w:rFonts w:cs="Times New Roman"/>
        <w:sz w:val="20"/>
        <w:szCs w:val="20"/>
      </w:rPr>
      <w:t xml:space="preserve">provádění stavby </w:t>
    </w:r>
    <w:r w:rsidR="00743026">
      <w:rPr>
        <w:rFonts w:cs="Times New Roman"/>
        <w:sz w:val="20"/>
        <w:szCs w:val="20"/>
      </w:rPr>
      <w:t xml:space="preserve">– dle vyhlášky </w:t>
    </w:r>
    <w:r w:rsidR="00627D52" w:rsidRPr="00627D52">
      <w:rPr>
        <w:sz w:val="20"/>
      </w:rPr>
      <w:t>227/2024 Sb.</w:t>
    </w:r>
    <w:r w:rsidR="00743026">
      <w:rPr>
        <w:rFonts w:cs="Times New Roman"/>
        <w:sz w:val="20"/>
        <w:szCs w:val="20"/>
      </w:rPr>
      <w:t xml:space="preserve"> – Příloha č. </w:t>
    </w:r>
    <w:r w:rsidR="00872EAD">
      <w:rPr>
        <w:rFonts w:cs="Times New Roman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049AB"/>
    <w:multiLevelType w:val="hybridMultilevel"/>
    <w:tmpl w:val="ABE26BE8"/>
    <w:lvl w:ilvl="0" w:tplc="A28ED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F73B9"/>
    <w:multiLevelType w:val="hybridMultilevel"/>
    <w:tmpl w:val="AC860150"/>
    <w:lvl w:ilvl="0" w:tplc="7C6A82A2">
      <w:numFmt w:val="bullet"/>
      <w:lvlText w:val="-"/>
      <w:lvlJc w:val="left"/>
      <w:pPr>
        <w:tabs>
          <w:tab w:val="num" w:pos="639"/>
        </w:tabs>
        <w:ind w:left="639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14C613D3"/>
    <w:multiLevelType w:val="hybridMultilevel"/>
    <w:tmpl w:val="64BCFC90"/>
    <w:lvl w:ilvl="0" w:tplc="7C6A82A2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457C39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C71E2"/>
    <w:multiLevelType w:val="hybridMultilevel"/>
    <w:tmpl w:val="AEB6FC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C418DD"/>
    <w:multiLevelType w:val="hybridMultilevel"/>
    <w:tmpl w:val="2FB8F0B6"/>
    <w:lvl w:ilvl="0" w:tplc="A28ED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91FD5"/>
    <w:multiLevelType w:val="hybridMultilevel"/>
    <w:tmpl w:val="EC029D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91876"/>
    <w:multiLevelType w:val="multilevel"/>
    <w:tmpl w:val="A9E6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F1F94"/>
    <w:multiLevelType w:val="hybridMultilevel"/>
    <w:tmpl w:val="73EE0B1E"/>
    <w:lvl w:ilvl="0" w:tplc="7C6A82A2">
      <w:numFmt w:val="bullet"/>
      <w:lvlText w:val="-"/>
      <w:lvlJc w:val="left"/>
      <w:pPr>
        <w:tabs>
          <w:tab w:val="num" w:pos="639"/>
        </w:tabs>
        <w:ind w:left="639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2FDC4B37"/>
    <w:multiLevelType w:val="hybridMultilevel"/>
    <w:tmpl w:val="6D68A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B3C6B"/>
    <w:multiLevelType w:val="hybridMultilevel"/>
    <w:tmpl w:val="14CC2B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D2C57"/>
    <w:multiLevelType w:val="hybridMultilevel"/>
    <w:tmpl w:val="C2E205E2"/>
    <w:lvl w:ilvl="0" w:tplc="FAEE212A">
      <w:start w:val="1"/>
      <w:numFmt w:val="decimal"/>
      <w:suff w:val="space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8B69C7"/>
    <w:multiLevelType w:val="hybridMultilevel"/>
    <w:tmpl w:val="7E144598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825E45"/>
    <w:multiLevelType w:val="hybridMultilevel"/>
    <w:tmpl w:val="A154C2C4"/>
    <w:lvl w:ilvl="0" w:tplc="A28ED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76D60"/>
    <w:multiLevelType w:val="multilevel"/>
    <w:tmpl w:val="4B02D926"/>
    <w:lvl w:ilvl="0">
      <w:start w:val="1"/>
      <w:numFmt w:val="bullet"/>
      <w:lvlText w:val=""/>
      <w:lvlJc w:val="left"/>
      <w:pPr>
        <w:tabs>
          <w:tab w:val="num" w:pos="294"/>
        </w:tabs>
        <w:ind w:left="29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4E3A552A"/>
    <w:multiLevelType w:val="hybridMultilevel"/>
    <w:tmpl w:val="A9E64C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7C39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F49D8"/>
    <w:multiLevelType w:val="hybridMultilevel"/>
    <w:tmpl w:val="3C9EEBC4"/>
    <w:lvl w:ilvl="0" w:tplc="FFFFFFFF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B5157"/>
    <w:multiLevelType w:val="hybridMultilevel"/>
    <w:tmpl w:val="971A4102"/>
    <w:lvl w:ilvl="0" w:tplc="7C6A82A2">
      <w:numFmt w:val="bullet"/>
      <w:lvlText w:val="-"/>
      <w:lvlJc w:val="left"/>
      <w:pPr>
        <w:tabs>
          <w:tab w:val="num" w:pos="639"/>
        </w:tabs>
        <w:ind w:left="639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58AC0C7F"/>
    <w:multiLevelType w:val="hybridMultilevel"/>
    <w:tmpl w:val="4B02D926"/>
    <w:lvl w:ilvl="0" w:tplc="04050005">
      <w:start w:val="1"/>
      <w:numFmt w:val="bullet"/>
      <w:lvlText w:val=""/>
      <w:lvlJc w:val="left"/>
      <w:pPr>
        <w:tabs>
          <w:tab w:val="num" w:pos="294"/>
        </w:tabs>
        <w:ind w:left="29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5B1C0DB9"/>
    <w:multiLevelType w:val="multilevel"/>
    <w:tmpl w:val="4B02D926"/>
    <w:lvl w:ilvl="0">
      <w:start w:val="1"/>
      <w:numFmt w:val="bullet"/>
      <w:lvlText w:val=""/>
      <w:lvlJc w:val="left"/>
      <w:pPr>
        <w:tabs>
          <w:tab w:val="num" w:pos="294"/>
        </w:tabs>
        <w:ind w:left="29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9" w15:restartNumberingAfterBreak="0">
    <w:nsid w:val="5BCA1DCF"/>
    <w:multiLevelType w:val="hybridMultilevel"/>
    <w:tmpl w:val="7246878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203BF"/>
    <w:multiLevelType w:val="hybridMultilevel"/>
    <w:tmpl w:val="BEF8E020"/>
    <w:lvl w:ilvl="0" w:tplc="7C6A82A2">
      <w:numFmt w:val="bullet"/>
      <w:lvlText w:val="-"/>
      <w:lvlJc w:val="left"/>
      <w:pPr>
        <w:tabs>
          <w:tab w:val="num" w:pos="639"/>
        </w:tabs>
        <w:ind w:left="639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63272124"/>
    <w:multiLevelType w:val="hybridMultilevel"/>
    <w:tmpl w:val="256A94F4"/>
    <w:lvl w:ilvl="0" w:tplc="0405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6AAE5AC5"/>
    <w:multiLevelType w:val="hybridMultilevel"/>
    <w:tmpl w:val="FFB6A17E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7C6A82A2">
      <w:numFmt w:val="bullet"/>
      <w:lvlText w:val="-"/>
      <w:lvlJc w:val="left"/>
      <w:pPr>
        <w:tabs>
          <w:tab w:val="num" w:pos="2493"/>
        </w:tabs>
        <w:ind w:left="2493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BD35BDE"/>
    <w:multiLevelType w:val="multilevel"/>
    <w:tmpl w:val="FE92F610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hint="default"/>
      </w:rPr>
    </w:lvl>
  </w:abstractNum>
  <w:abstractNum w:abstractNumId="24" w15:restartNumberingAfterBreak="0">
    <w:nsid w:val="6DE7184C"/>
    <w:multiLevelType w:val="multilevel"/>
    <w:tmpl w:val="4B02D926"/>
    <w:lvl w:ilvl="0">
      <w:start w:val="1"/>
      <w:numFmt w:val="bullet"/>
      <w:lvlText w:val=""/>
      <w:lvlJc w:val="left"/>
      <w:pPr>
        <w:tabs>
          <w:tab w:val="num" w:pos="294"/>
        </w:tabs>
        <w:ind w:left="29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77747199"/>
    <w:multiLevelType w:val="hybridMultilevel"/>
    <w:tmpl w:val="AA90F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51077C"/>
    <w:multiLevelType w:val="hybridMultilevel"/>
    <w:tmpl w:val="9F786EA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5B08A2"/>
    <w:multiLevelType w:val="hybridMultilevel"/>
    <w:tmpl w:val="D0B0830E"/>
    <w:lvl w:ilvl="0" w:tplc="A28ED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663234">
    <w:abstractNumId w:val="26"/>
  </w:num>
  <w:num w:numId="2" w16cid:durableId="1938058364">
    <w:abstractNumId w:val="23"/>
  </w:num>
  <w:num w:numId="3" w16cid:durableId="378626468">
    <w:abstractNumId w:val="9"/>
  </w:num>
  <w:num w:numId="4" w16cid:durableId="601650096">
    <w:abstractNumId w:val="5"/>
  </w:num>
  <w:num w:numId="5" w16cid:durableId="26878691">
    <w:abstractNumId w:val="11"/>
  </w:num>
  <w:num w:numId="6" w16cid:durableId="614677630">
    <w:abstractNumId w:val="3"/>
  </w:num>
  <w:num w:numId="7" w16cid:durableId="1910656448">
    <w:abstractNumId w:val="14"/>
  </w:num>
  <w:num w:numId="8" w16cid:durableId="255021548">
    <w:abstractNumId w:val="15"/>
  </w:num>
  <w:num w:numId="9" w16cid:durableId="426778663">
    <w:abstractNumId w:val="1"/>
  </w:num>
  <w:num w:numId="10" w16cid:durableId="485556650">
    <w:abstractNumId w:val="17"/>
  </w:num>
  <w:num w:numId="11" w16cid:durableId="2104298469">
    <w:abstractNumId w:val="13"/>
  </w:num>
  <w:num w:numId="12" w16cid:durableId="290212863">
    <w:abstractNumId w:val="16"/>
  </w:num>
  <w:num w:numId="13" w16cid:durableId="770121908">
    <w:abstractNumId w:val="18"/>
  </w:num>
  <w:num w:numId="14" w16cid:durableId="1671911518">
    <w:abstractNumId w:val="7"/>
  </w:num>
  <w:num w:numId="15" w16cid:durableId="1411846552">
    <w:abstractNumId w:val="24"/>
  </w:num>
  <w:num w:numId="16" w16cid:durableId="823551424">
    <w:abstractNumId w:val="20"/>
  </w:num>
  <w:num w:numId="17" w16cid:durableId="1382945403">
    <w:abstractNumId w:val="6"/>
  </w:num>
  <w:num w:numId="18" w16cid:durableId="842474518">
    <w:abstractNumId w:val="2"/>
  </w:num>
  <w:num w:numId="19" w16cid:durableId="518011113">
    <w:abstractNumId w:val="21"/>
  </w:num>
  <w:num w:numId="20" w16cid:durableId="2103648075">
    <w:abstractNumId w:val="19"/>
  </w:num>
  <w:num w:numId="21" w16cid:durableId="938023560">
    <w:abstractNumId w:val="22"/>
  </w:num>
  <w:num w:numId="22" w16cid:durableId="1034648893">
    <w:abstractNumId w:val="8"/>
  </w:num>
  <w:num w:numId="23" w16cid:durableId="1697921465">
    <w:abstractNumId w:val="25"/>
  </w:num>
  <w:num w:numId="24" w16cid:durableId="1015611653">
    <w:abstractNumId w:val="12"/>
  </w:num>
  <w:num w:numId="25" w16cid:durableId="971523402">
    <w:abstractNumId w:val="27"/>
  </w:num>
  <w:num w:numId="26" w16cid:durableId="337389870">
    <w:abstractNumId w:val="0"/>
  </w:num>
  <w:num w:numId="27" w16cid:durableId="292371223">
    <w:abstractNumId w:val="4"/>
  </w:num>
  <w:num w:numId="28" w16cid:durableId="2140532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7A"/>
    <w:rsid w:val="000034F1"/>
    <w:rsid w:val="0001644A"/>
    <w:rsid w:val="000210F7"/>
    <w:rsid w:val="0003692C"/>
    <w:rsid w:val="0005271E"/>
    <w:rsid w:val="000673A6"/>
    <w:rsid w:val="0007146E"/>
    <w:rsid w:val="00086373"/>
    <w:rsid w:val="00097447"/>
    <w:rsid w:val="000B61A0"/>
    <w:rsid w:val="000B661D"/>
    <w:rsid w:val="000C1907"/>
    <w:rsid w:val="000C1EEB"/>
    <w:rsid w:val="000D1CDE"/>
    <w:rsid w:val="000D267D"/>
    <w:rsid w:val="001036CA"/>
    <w:rsid w:val="00106C75"/>
    <w:rsid w:val="00113115"/>
    <w:rsid w:val="0011534A"/>
    <w:rsid w:val="0012518C"/>
    <w:rsid w:val="00132C49"/>
    <w:rsid w:val="00154030"/>
    <w:rsid w:val="00161874"/>
    <w:rsid w:val="001676E3"/>
    <w:rsid w:val="00175CEE"/>
    <w:rsid w:val="00177EA0"/>
    <w:rsid w:val="00192435"/>
    <w:rsid w:val="0019358A"/>
    <w:rsid w:val="00195E96"/>
    <w:rsid w:val="001A6AA0"/>
    <w:rsid w:val="001B04E0"/>
    <w:rsid w:val="001D6FC3"/>
    <w:rsid w:val="001E5B43"/>
    <w:rsid w:val="001E7082"/>
    <w:rsid w:val="001F3A70"/>
    <w:rsid w:val="002050AB"/>
    <w:rsid w:val="00211496"/>
    <w:rsid w:val="002140E5"/>
    <w:rsid w:val="00237BF5"/>
    <w:rsid w:val="00243A09"/>
    <w:rsid w:val="002673C0"/>
    <w:rsid w:val="002715E9"/>
    <w:rsid w:val="002849F4"/>
    <w:rsid w:val="002969CD"/>
    <w:rsid w:val="002A666B"/>
    <w:rsid w:val="002B311E"/>
    <w:rsid w:val="002B5D15"/>
    <w:rsid w:val="002C085E"/>
    <w:rsid w:val="002D1B60"/>
    <w:rsid w:val="002D3E0E"/>
    <w:rsid w:val="002F6352"/>
    <w:rsid w:val="0030742A"/>
    <w:rsid w:val="00313229"/>
    <w:rsid w:val="003212C4"/>
    <w:rsid w:val="0034253C"/>
    <w:rsid w:val="00353006"/>
    <w:rsid w:val="00353D2C"/>
    <w:rsid w:val="00354A34"/>
    <w:rsid w:val="003B107C"/>
    <w:rsid w:val="003B5999"/>
    <w:rsid w:val="003C38E3"/>
    <w:rsid w:val="003D0873"/>
    <w:rsid w:val="003D20D1"/>
    <w:rsid w:val="003F25D5"/>
    <w:rsid w:val="004048AA"/>
    <w:rsid w:val="0040608E"/>
    <w:rsid w:val="00407CB1"/>
    <w:rsid w:val="004125FE"/>
    <w:rsid w:val="004544A5"/>
    <w:rsid w:val="004650BF"/>
    <w:rsid w:val="00490A95"/>
    <w:rsid w:val="004A4FBA"/>
    <w:rsid w:val="004B128A"/>
    <w:rsid w:val="004B2A2E"/>
    <w:rsid w:val="004C3318"/>
    <w:rsid w:val="004D5224"/>
    <w:rsid w:val="004D7D4D"/>
    <w:rsid w:val="004E2481"/>
    <w:rsid w:val="00500DE2"/>
    <w:rsid w:val="00507AF1"/>
    <w:rsid w:val="00510FD0"/>
    <w:rsid w:val="005231F0"/>
    <w:rsid w:val="005231FE"/>
    <w:rsid w:val="00524F63"/>
    <w:rsid w:val="00531CE7"/>
    <w:rsid w:val="0055474C"/>
    <w:rsid w:val="00555E9F"/>
    <w:rsid w:val="00575977"/>
    <w:rsid w:val="00580C36"/>
    <w:rsid w:val="0058438D"/>
    <w:rsid w:val="005931A7"/>
    <w:rsid w:val="0059650C"/>
    <w:rsid w:val="005965AF"/>
    <w:rsid w:val="005A0BBC"/>
    <w:rsid w:val="005B1D0D"/>
    <w:rsid w:val="005B57F4"/>
    <w:rsid w:val="005B7D9A"/>
    <w:rsid w:val="005C1C6A"/>
    <w:rsid w:val="005D12AF"/>
    <w:rsid w:val="005D183F"/>
    <w:rsid w:val="005D2A5E"/>
    <w:rsid w:val="005E3B71"/>
    <w:rsid w:val="006001AD"/>
    <w:rsid w:val="006015E8"/>
    <w:rsid w:val="006050D2"/>
    <w:rsid w:val="00627D52"/>
    <w:rsid w:val="00630423"/>
    <w:rsid w:val="00643C41"/>
    <w:rsid w:val="00645ADB"/>
    <w:rsid w:val="00647E2A"/>
    <w:rsid w:val="00650E10"/>
    <w:rsid w:val="00651658"/>
    <w:rsid w:val="00662210"/>
    <w:rsid w:val="00663C37"/>
    <w:rsid w:val="006753F6"/>
    <w:rsid w:val="006771E7"/>
    <w:rsid w:val="00680A82"/>
    <w:rsid w:val="0068278A"/>
    <w:rsid w:val="00690BF1"/>
    <w:rsid w:val="00692E22"/>
    <w:rsid w:val="0069302A"/>
    <w:rsid w:val="006A6B56"/>
    <w:rsid w:val="006A76FD"/>
    <w:rsid w:val="006B6BA1"/>
    <w:rsid w:val="006C09B8"/>
    <w:rsid w:val="006C59E0"/>
    <w:rsid w:val="006D4116"/>
    <w:rsid w:val="006D4929"/>
    <w:rsid w:val="006D4987"/>
    <w:rsid w:val="006D5504"/>
    <w:rsid w:val="006E31C7"/>
    <w:rsid w:val="006E48E3"/>
    <w:rsid w:val="00705BCD"/>
    <w:rsid w:val="00706C7C"/>
    <w:rsid w:val="00712E3A"/>
    <w:rsid w:val="0071576A"/>
    <w:rsid w:val="00731F81"/>
    <w:rsid w:val="00735412"/>
    <w:rsid w:val="00743026"/>
    <w:rsid w:val="00767CA1"/>
    <w:rsid w:val="007717C4"/>
    <w:rsid w:val="00777AA1"/>
    <w:rsid w:val="00780971"/>
    <w:rsid w:val="007832CD"/>
    <w:rsid w:val="00790722"/>
    <w:rsid w:val="00795DB7"/>
    <w:rsid w:val="007973BB"/>
    <w:rsid w:val="00797E61"/>
    <w:rsid w:val="007A033E"/>
    <w:rsid w:val="007A2FAE"/>
    <w:rsid w:val="007A53F3"/>
    <w:rsid w:val="007A62CD"/>
    <w:rsid w:val="007B020B"/>
    <w:rsid w:val="007C27ED"/>
    <w:rsid w:val="007C7272"/>
    <w:rsid w:val="007D714F"/>
    <w:rsid w:val="0081533D"/>
    <w:rsid w:val="008339E9"/>
    <w:rsid w:val="00842622"/>
    <w:rsid w:val="00844887"/>
    <w:rsid w:val="008479C1"/>
    <w:rsid w:val="00847EB3"/>
    <w:rsid w:val="00872EAD"/>
    <w:rsid w:val="0087326C"/>
    <w:rsid w:val="00874B3C"/>
    <w:rsid w:val="00880A41"/>
    <w:rsid w:val="0089308A"/>
    <w:rsid w:val="008A2806"/>
    <w:rsid w:val="008B10B9"/>
    <w:rsid w:val="008C3F93"/>
    <w:rsid w:val="008C6B43"/>
    <w:rsid w:val="008F061D"/>
    <w:rsid w:val="008F5A00"/>
    <w:rsid w:val="00904F16"/>
    <w:rsid w:val="00927808"/>
    <w:rsid w:val="009332D5"/>
    <w:rsid w:val="0093661B"/>
    <w:rsid w:val="00940CBB"/>
    <w:rsid w:val="0095336E"/>
    <w:rsid w:val="009571DF"/>
    <w:rsid w:val="009578DE"/>
    <w:rsid w:val="00970BCE"/>
    <w:rsid w:val="00972B8A"/>
    <w:rsid w:val="009A7261"/>
    <w:rsid w:val="009B44B4"/>
    <w:rsid w:val="009B722F"/>
    <w:rsid w:val="009C1A63"/>
    <w:rsid w:val="009D3624"/>
    <w:rsid w:val="009F3EA1"/>
    <w:rsid w:val="00A056E7"/>
    <w:rsid w:val="00A1159F"/>
    <w:rsid w:val="00A15E9A"/>
    <w:rsid w:val="00A41FFB"/>
    <w:rsid w:val="00A434E0"/>
    <w:rsid w:val="00A50328"/>
    <w:rsid w:val="00A50DB9"/>
    <w:rsid w:val="00A539EE"/>
    <w:rsid w:val="00A76CC9"/>
    <w:rsid w:val="00A82960"/>
    <w:rsid w:val="00A82F8A"/>
    <w:rsid w:val="00A83F81"/>
    <w:rsid w:val="00A86299"/>
    <w:rsid w:val="00A91B00"/>
    <w:rsid w:val="00A92F05"/>
    <w:rsid w:val="00AA0A6D"/>
    <w:rsid w:val="00AB3201"/>
    <w:rsid w:val="00AB389E"/>
    <w:rsid w:val="00AB5ADB"/>
    <w:rsid w:val="00AB7542"/>
    <w:rsid w:val="00AC792F"/>
    <w:rsid w:val="00AE5A5B"/>
    <w:rsid w:val="00AF4D2A"/>
    <w:rsid w:val="00B178A8"/>
    <w:rsid w:val="00B21E8D"/>
    <w:rsid w:val="00B25A62"/>
    <w:rsid w:val="00B31FE5"/>
    <w:rsid w:val="00B34301"/>
    <w:rsid w:val="00B52036"/>
    <w:rsid w:val="00B6464D"/>
    <w:rsid w:val="00B65E55"/>
    <w:rsid w:val="00B710FE"/>
    <w:rsid w:val="00B71660"/>
    <w:rsid w:val="00B907E0"/>
    <w:rsid w:val="00B94F8C"/>
    <w:rsid w:val="00B97E06"/>
    <w:rsid w:val="00BA1D64"/>
    <w:rsid w:val="00BC6E48"/>
    <w:rsid w:val="00BE7F97"/>
    <w:rsid w:val="00BF0E9E"/>
    <w:rsid w:val="00BF54D1"/>
    <w:rsid w:val="00C039EC"/>
    <w:rsid w:val="00C059E8"/>
    <w:rsid w:val="00C105B4"/>
    <w:rsid w:val="00C35103"/>
    <w:rsid w:val="00C42CC5"/>
    <w:rsid w:val="00C51E0C"/>
    <w:rsid w:val="00C63F44"/>
    <w:rsid w:val="00CA0167"/>
    <w:rsid w:val="00CA05C9"/>
    <w:rsid w:val="00CA2F1D"/>
    <w:rsid w:val="00CA4506"/>
    <w:rsid w:val="00CA7B53"/>
    <w:rsid w:val="00CB15F2"/>
    <w:rsid w:val="00CB4ECF"/>
    <w:rsid w:val="00CC0A0B"/>
    <w:rsid w:val="00CC47DD"/>
    <w:rsid w:val="00CD3B90"/>
    <w:rsid w:val="00CD740A"/>
    <w:rsid w:val="00CE7D3A"/>
    <w:rsid w:val="00CF2DFF"/>
    <w:rsid w:val="00D1697A"/>
    <w:rsid w:val="00D20767"/>
    <w:rsid w:val="00D3030D"/>
    <w:rsid w:val="00D424C0"/>
    <w:rsid w:val="00D463BF"/>
    <w:rsid w:val="00D478C7"/>
    <w:rsid w:val="00D47A49"/>
    <w:rsid w:val="00D51EE3"/>
    <w:rsid w:val="00D63C30"/>
    <w:rsid w:val="00D75514"/>
    <w:rsid w:val="00D75B3E"/>
    <w:rsid w:val="00D81C4B"/>
    <w:rsid w:val="00D83C60"/>
    <w:rsid w:val="00DA2D61"/>
    <w:rsid w:val="00DB0B57"/>
    <w:rsid w:val="00DF6C54"/>
    <w:rsid w:val="00E01A31"/>
    <w:rsid w:val="00E047BC"/>
    <w:rsid w:val="00E07A18"/>
    <w:rsid w:val="00E1630D"/>
    <w:rsid w:val="00E453BE"/>
    <w:rsid w:val="00E51FB7"/>
    <w:rsid w:val="00E539E3"/>
    <w:rsid w:val="00E57AFF"/>
    <w:rsid w:val="00E60D8A"/>
    <w:rsid w:val="00E672BE"/>
    <w:rsid w:val="00E7168D"/>
    <w:rsid w:val="00E816E8"/>
    <w:rsid w:val="00E837A5"/>
    <w:rsid w:val="00E870C5"/>
    <w:rsid w:val="00EA092B"/>
    <w:rsid w:val="00EA6269"/>
    <w:rsid w:val="00ED09FE"/>
    <w:rsid w:val="00ED551F"/>
    <w:rsid w:val="00EE7908"/>
    <w:rsid w:val="00EF3B19"/>
    <w:rsid w:val="00EF42AF"/>
    <w:rsid w:val="00F041C5"/>
    <w:rsid w:val="00F05BE0"/>
    <w:rsid w:val="00F20CFF"/>
    <w:rsid w:val="00F40DF2"/>
    <w:rsid w:val="00F610DC"/>
    <w:rsid w:val="00F77D7F"/>
    <w:rsid w:val="00F81D64"/>
    <w:rsid w:val="00F9052A"/>
    <w:rsid w:val="00F93BD4"/>
    <w:rsid w:val="00F94581"/>
    <w:rsid w:val="00FA7F86"/>
    <w:rsid w:val="00FB5B35"/>
    <w:rsid w:val="00FB7583"/>
    <w:rsid w:val="00FC3935"/>
    <w:rsid w:val="00FD3A38"/>
    <w:rsid w:val="00FD744D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3638FF"/>
  <w15:chartTrackingRefBased/>
  <w15:docId w15:val="{ED20D6E8-43EB-439E-BD65-CF8A3B99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13115"/>
    <w:pPr>
      <w:spacing w:before="120" w:after="120" w:line="360" w:lineRule="auto"/>
      <w:jc w:val="both"/>
    </w:pPr>
    <w:rPr>
      <w:rFonts w:cs="Calibri"/>
      <w:sz w:val="24"/>
      <w:szCs w:val="22"/>
      <w:lang w:eastAsia="en-US"/>
    </w:rPr>
  </w:style>
  <w:style w:type="paragraph" w:styleId="Nadpis1">
    <w:name w:val="heading 1"/>
    <w:basedOn w:val="Normln"/>
    <w:next w:val="Normln"/>
    <w:qFormat/>
    <w:rsid w:val="00CB15F2"/>
    <w:pPr>
      <w:keepNext/>
      <w:spacing w:before="240" w:after="240" w:line="240" w:lineRule="auto"/>
      <w:outlineLvl w:val="0"/>
    </w:pPr>
    <w:rPr>
      <w:rFonts w:cs="Times New Roman"/>
      <w:b/>
      <w:sz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qFormat/>
    <w:rsid w:val="00E07A18"/>
    <w:pPr>
      <w:keepNext/>
      <w:spacing w:before="240" w:after="60"/>
      <w:ind w:left="284"/>
      <w:outlineLvl w:val="1"/>
    </w:pPr>
    <w:rPr>
      <w:rFonts w:cs="Arial"/>
      <w:b/>
      <w:bCs/>
      <w:iCs/>
      <w:sz w:val="26"/>
      <w:szCs w:val="28"/>
    </w:rPr>
  </w:style>
  <w:style w:type="paragraph" w:styleId="Nadpis3">
    <w:name w:val="heading 3"/>
    <w:basedOn w:val="Normln"/>
    <w:qFormat/>
    <w:rsid w:val="00B71660"/>
    <w:pPr>
      <w:spacing w:after="0"/>
      <w:ind w:left="567"/>
      <w:outlineLvl w:val="2"/>
    </w:pPr>
    <w:rPr>
      <w:rFonts w:cs="Times New Roman"/>
      <w:b/>
      <w:bCs/>
      <w:szCs w:val="27"/>
      <w:lang w:eastAsia="cs-CZ"/>
    </w:rPr>
  </w:style>
  <w:style w:type="paragraph" w:styleId="Nadpis5">
    <w:name w:val="heading 5"/>
    <w:basedOn w:val="Normln"/>
    <w:next w:val="Normln"/>
    <w:link w:val="Nadpis5Char"/>
    <w:unhideWhenUsed/>
    <w:qFormat/>
    <w:rsid w:val="00847EB3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1697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D1697A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link w:val="Zpat"/>
    <w:rsid w:val="00D1697A"/>
    <w:rPr>
      <w:rFonts w:ascii="Calibri" w:hAnsi="Calibri" w:cs="Calibri"/>
      <w:sz w:val="22"/>
      <w:szCs w:val="22"/>
      <w:lang w:val="cs-CZ" w:eastAsia="en-US" w:bidi="ar-SA"/>
    </w:rPr>
  </w:style>
  <w:style w:type="character" w:styleId="Hypertextovodkaz">
    <w:name w:val="Hyperlink"/>
    <w:uiPriority w:val="99"/>
    <w:rsid w:val="000D1CDE"/>
    <w:rPr>
      <w:color w:val="0000FF"/>
      <w:u w:val="single"/>
    </w:rPr>
  </w:style>
  <w:style w:type="character" w:styleId="Siln">
    <w:name w:val="Strong"/>
    <w:uiPriority w:val="22"/>
    <w:qFormat/>
    <w:rsid w:val="00D20767"/>
    <w:rPr>
      <w:b/>
      <w:bCs/>
    </w:rPr>
  </w:style>
  <w:style w:type="paragraph" w:customStyle="1" w:styleId="standardnodstavec">
    <w:name w:val="standardní odstavec"/>
    <w:basedOn w:val="Normln"/>
    <w:rsid w:val="00154030"/>
    <w:pPr>
      <w:ind w:firstLine="709"/>
      <w:contextualSpacing/>
    </w:pPr>
    <w:rPr>
      <w:rFonts w:cs="Times New Roman"/>
      <w:szCs w:val="24"/>
      <w:lang w:eastAsia="cs-CZ"/>
    </w:rPr>
  </w:style>
  <w:style w:type="paragraph" w:customStyle="1" w:styleId="Textdokumentu">
    <w:name w:val="Text dokumentu"/>
    <w:basedOn w:val="Normln"/>
    <w:rsid w:val="004C3318"/>
    <w:pPr>
      <w:spacing w:after="0" w:line="240" w:lineRule="auto"/>
    </w:pPr>
    <w:rPr>
      <w:rFonts w:cs="Times New Roman"/>
      <w:szCs w:val="20"/>
      <w:lang w:eastAsia="cs-CZ"/>
    </w:rPr>
  </w:style>
  <w:style w:type="paragraph" w:styleId="Zkladntext">
    <w:name w:val="Body Text"/>
    <w:basedOn w:val="Normln"/>
    <w:rsid w:val="003F25D5"/>
    <w:pPr>
      <w:spacing w:after="0" w:line="240" w:lineRule="auto"/>
    </w:pPr>
    <w:rPr>
      <w:rFonts w:cs="Times New Roman"/>
      <w:szCs w:val="20"/>
      <w:lang w:eastAsia="cs-CZ"/>
    </w:rPr>
  </w:style>
  <w:style w:type="paragraph" w:styleId="Zkladntext3">
    <w:name w:val="Body Text 3"/>
    <w:basedOn w:val="Normln"/>
    <w:rsid w:val="003F25D5"/>
    <w:pPr>
      <w:spacing w:line="240" w:lineRule="auto"/>
    </w:pPr>
    <w:rPr>
      <w:rFonts w:cs="Times New Roman"/>
      <w:sz w:val="16"/>
      <w:szCs w:val="16"/>
      <w:lang w:eastAsia="cs-CZ"/>
    </w:rPr>
  </w:style>
  <w:style w:type="paragraph" w:styleId="Podpise-mailu">
    <w:name w:val="E-mail Signature"/>
    <w:basedOn w:val="Normln"/>
    <w:rsid w:val="0001644A"/>
    <w:pPr>
      <w:spacing w:after="0" w:line="240" w:lineRule="auto"/>
    </w:pPr>
    <w:rPr>
      <w:rFonts w:cs="Times New Roman"/>
      <w:szCs w:val="24"/>
      <w:lang w:eastAsia="cs-CZ"/>
    </w:rPr>
  </w:style>
  <w:style w:type="paragraph" w:customStyle="1" w:styleId="iTCodsazene">
    <w:name w:val="iTC_odsazene"/>
    <w:basedOn w:val="Normln"/>
    <w:rsid w:val="0001644A"/>
    <w:pPr>
      <w:spacing w:line="240" w:lineRule="auto"/>
    </w:pPr>
    <w:rPr>
      <w:rFonts w:ascii="Courier New" w:hAnsi="Courier New" w:cs="Times New Roman"/>
      <w:szCs w:val="20"/>
      <w:lang w:eastAsia="cs-CZ"/>
    </w:rPr>
  </w:style>
  <w:style w:type="paragraph" w:customStyle="1" w:styleId="Styl115bZarovnatdobloku">
    <w:name w:val="Styl 115 b. Zarovnat do bloku"/>
    <w:basedOn w:val="Normln"/>
    <w:rsid w:val="0001644A"/>
    <w:pPr>
      <w:autoSpaceDE w:val="0"/>
      <w:autoSpaceDN w:val="0"/>
      <w:spacing w:after="0" w:line="240" w:lineRule="auto"/>
    </w:pPr>
    <w:rPr>
      <w:rFonts w:cs="Times New Roman"/>
      <w:szCs w:val="20"/>
      <w:lang w:eastAsia="cs-CZ"/>
    </w:rPr>
  </w:style>
  <w:style w:type="table" w:styleId="Mkatabulky">
    <w:name w:val="Table Grid"/>
    <w:basedOn w:val="Normlntabulka"/>
    <w:rsid w:val="000C1EE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BA1D6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555E9F"/>
    <w:pPr>
      <w:keepNext/>
      <w:tabs>
        <w:tab w:val="left" w:pos="426"/>
        <w:tab w:val="right" w:leader="dot" w:pos="9062"/>
      </w:tabs>
      <w:spacing w:line="240" w:lineRule="auto"/>
    </w:pPr>
    <w:rPr>
      <w:rFonts w:cs="Times New Roman"/>
      <w:b/>
      <w:caps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12518C"/>
    <w:pPr>
      <w:keepNext/>
      <w:tabs>
        <w:tab w:val="left" w:pos="960"/>
        <w:tab w:val="right" w:leader="dot" w:pos="9062"/>
      </w:tabs>
      <w:spacing w:after="0" w:line="240" w:lineRule="auto"/>
      <w:ind w:left="284"/>
    </w:pPr>
    <w:rPr>
      <w:rFonts w:cs="Times New Roman"/>
      <w:sz w:val="20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12518C"/>
    <w:pPr>
      <w:keepNext/>
      <w:spacing w:after="0" w:line="240" w:lineRule="auto"/>
      <w:ind w:left="567"/>
    </w:pPr>
    <w:rPr>
      <w:rFonts w:cs="Times New Roman"/>
      <w:i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CB15F2"/>
    <w:pPr>
      <w:spacing w:before="240" w:after="6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CB15F2"/>
    <w:rPr>
      <w:rFonts w:eastAsia="Times New Roman" w:cs="Times New Roman"/>
      <w:b/>
      <w:bCs/>
      <w:kern w:val="28"/>
      <w:sz w:val="32"/>
      <w:szCs w:val="32"/>
      <w:lang w:eastAsia="en-US"/>
    </w:rPr>
  </w:style>
  <w:style w:type="paragraph" w:styleId="Podnadpis">
    <w:name w:val="Subtitle"/>
    <w:basedOn w:val="Normln"/>
    <w:next w:val="Normln"/>
    <w:link w:val="PodnadpisChar"/>
    <w:qFormat/>
    <w:rsid w:val="00F9052A"/>
    <w:pPr>
      <w:spacing w:after="60"/>
      <w:jc w:val="center"/>
      <w:outlineLvl w:val="1"/>
    </w:pPr>
    <w:rPr>
      <w:rFonts w:ascii="Calibri Light" w:hAnsi="Calibri Light" w:cs="Times New Roman"/>
      <w:szCs w:val="24"/>
    </w:rPr>
  </w:style>
  <w:style w:type="character" w:customStyle="1" w:styleId="PodnadpisChar">
    <w:name w:val="Podnadpis Char"/>
    <w:link w:val="Podnadpis"/>
    <w:rsid w:val="00F9052A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Nadpis5Char">
    <w:name w:val="Nadpis 5 Char"/>
    <w:link w:val="Nadpis5"/>
    <w:rsid w:val="00847EB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ormlnweb">
    <w:name w:val="Normal (Web)"/>
    <w:basedOn w:val="Normln"/>
    <w:uiPriority w:val="99"/>
    <w:unhideWhenUsed/>
    <w:rsid w:val="0071576A"/>
    <w:pPr>
      <w:spacing w:before="100" w:beforeAutospacing="1" w:after="100" w:afterAutospacing="1" w:line="240" w:lineRule="auto"/>
      <w:jc w:val="left"/>
    </w:pPr>
    <w:rPr>
      <w:rFonts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27D52"/>
    <w:rPr>
      <w:color w:val="605E5C"/>
      <w:shd w:val="clear" w:color="auto" w:fill="E1DFDD"/>
    </w:rPr>
  </w:style>
  <w:style w:type="paragraph" w:customStyle="1" w:styleId="Nzevstavby">
    <w:name w:val="Název stavby"/>
    <w:basedOn w:val="Normln"/>
    <w:link w:val="NzevstavbyChar"/>
    <w:qFormat/>
    <w:rsid w:val="00627D52"/>
    <w:pPr>
      <w:spacing w:line="276" w:lineRule="auto"/>
      <w:ind w:left="851"/>
    </w:pPr>
    <w:rPr>
      <w:rFonts w:ascii="Verdana" w:eastAsia="Calibri" w:hAnsi="Verdana" w:cs="Times New Roman"/>
      <w:sz w:val="16"/>
    </w:rPr>
  </w:style>
  <w:style w:type="character" w:customStyle="1" w:styleId="NzevstavbyChar">
    <w:name w:val="Název stavby Char"/>
    <w:link w:val="Nzevstavby"/>
    <w:rsid w:val="00627D52"/>
    <w:rPr>
      <w:rFonts w:ascii="Verdana" w:eastAsia="Calibri" w:hAnsi="Verdana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66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3306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89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854551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8970496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3746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02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4808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00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7389455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922315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321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57779">
          <w:marLeft w:val="0"/>
          <w:marRight w:val="0"/>
          <w:marTop w:val="10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3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3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7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1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33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6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3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890625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23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0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2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63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3443583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68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205209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992821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253215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351608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964656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013263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5372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338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7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920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2947679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04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6990">
          <w:marLeft w:val="0"/>
          <w:marRight w:val="0"/>
          <w:marTop w:val="10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0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7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90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99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225146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22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9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17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9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08773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8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1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616045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4883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228349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079985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890915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8366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429215">
                                  <w:marLeft w:val="0"/>
                                  <w:marRight w:val="12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665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2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543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8332385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533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lubal.com/cs/oblasti-zatizeni-snehem-vetrem-a-zemetresenim/zemetreseni-csn-en-1998-1.html?srsltid=AfmBOooiP_R8Shu6KDyx462eB0l8ovWT2rj5o-HtkitGThoWBV-Ebv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1715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Dopravní projektování, spol. s r. o.</Company>
  <LinksUpToDate>false</LinksUpToDate>
  <CharactersWithSpaces>11812</CharactersWithSpaces>
  <SharedDoc>false</SharedDoc>
  <HLinks>
    <vt:vector size="84" baseType="variant">
      <vt:variant>
        <vt:i4>4653181</vt:i4>
      </vt:variant>
      <vt:variant>
        <vt:i4>72</vt:i4>
      </vt:variant>
      <vt:variant>
        <vt:i4>0</vt:i4>
      </vt:variant>
      <vt:variant>
        <vt:i4>5</vt:i4>
      </vt:variant>
      <vt:variant>
        <vt:lpwstr>https://nahlizenidokn.cuzk.cz/ZobrazObjekt.aspx?encrypted=NAHL~_mZWRGqUHiEzcbWvl6tl_JT7A2HKrRuLwLG9x8wZlL8NV6_wC5adQR1RoEVLF7ZUd6O5Vf1-_sRIvGABMKl8XrFbp2ZfEvBa6WyBOpZ5EzlsGu8QMoGIxaeXS70FX3ryTJBKWaUAJsXr5iiAkssG032uyxzy_pH8vhfjLIyMk-rK3WZ3RtHQF3faMlFZrNL62Zuw1TNZ7dKSy5W2A6vPYA==</vt:lpwstr>
      </vt:variant>
      <vt:variant>
        <vt:lpwstr/>
      </vt:variant>
      <vt:variant>
        <vt:i4>3735672</vt:i4>
      </vt:variant>
      <vt:variant>
        <vt:i4>69</vt:i4>
      </vt:variant>
      <vt:variant>
        <vt:i4>0</vt:i4>
      </vt:variant>
      <vt:variant>
        <vt:i4>5</vt:i4>
      </vt:variant>
      <vt:variant>
        <vt:lpwstr>https://nahlizenidokn.cuzk.cz/VyberKatastrInfo.aspx?encrypted=NAHL~u67x-IvGed-L5paRKPNb-_wONAZAgc2Q4gFGeN12BkME2_qpgzALuNGIRXSLduBVEj8d04X7SHkx4AZedj8Momwu3fqiKSudCkDDXTfZHq908lJxxpK4zV4xVGBOmEfffmVfGzGVoNzFa4LxgL5Zpg==</vt:lpwstr>
      </vt:variant>
      <vt:variant>
        <vt:lpwstr/>
      </vt:variant>
      <vt:variant>
        <vt:i4>5046363</vt:i4>
      </vt:variant>
      <vt:variant>
        <vt:i4>66</vt:i4>
      </vt:variant>
      <vt:variant>
        <vt:i4>0</vt:i4>
      </vt:variant>
      <vt:variant>
        <vt:i4>5</vt:i4>
      </vt:variant>
      <vt:variant>
        <vt:lpwstr>https://vdp.cuzk.cz/vdp/ruian/obce/552542</vt:lpwstr>
      </vt:variant>
      <vt:variant>
        <vt:lpwstr/>
      </vt:variant>
      <vt:variant>
        <vt:i4>393297</vt:i4>
      </vt:variant>
      <vt:variant>
        <vt:i4>63</vt:i4>
      </vt:variant>
      <vt:variant>
        <vt:i4>0</vt:i4>
      </vt:variant>
      <vt:variant>
        <vt:i4>5</vt:i4>
      </vt:variant>
      <vt:variant>
        <vt:lpwstr>https://vdp.cuzk.cz/vdp/ruian/parcely/3214326802</vt:lpwstr>
      </vt:variant>
      <vt:variant>
        <vt:lpwstr/>
      </vt:variant>
      <vt:variant>
        <vt:i4>1179705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_Toc159444507</vt:lpwstr>
      </vt:variant>
      <vt:variant>
        <vt:i4>1179705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_Toc159444506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_Toc159444505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_Toc159444504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_Toc159444503</vt:lpwstr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_Toc159444502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_Toc159444501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_Toc159444500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_Toc159444499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_Toc159444498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subject/>
  <dc:creator>Ing. Petr Pištek</dc:creator>
  <cp:keywords/>
  <cp:lastModifiedBy>Pištek Petr</cp:lastModifiedBy>
  <cp:revision>19</cp:revision>
  <cp:lastPrinted>2025-09-17T18:36:00Z</cp:lastPrinted>
  <dcterms:created xsi:type="dcterms:W3CDTF">2025-02-16T15:39:00Z</dcterms:created>
  <dcterms:modified xsi:type="dcterms:W3CDTF">2025-09-17T18:36:00Z</dcterms:modified>
</cp:coreProperties>
</file>